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AC" w:rsidRPr="008002AC" w:rsidRDefault="00F31036" w:rsidP="005946EB">
      <w:pPr>
        <w:jc w:val="center"/>
        <w:rPr>
          <w:rFonts w:ascii="Times New Roman" w:hAnsi="Times New Roman" w:cs="Times New Roman"/>
          <w:b/>
          <w:sz w:val="24"/>
          <w:szCs w:val="24"/>
        </w:rPr>
      </w:pPr>
      <w:r>
        <w:rPr>
          <w:rFonts w:ascii="Times New Roman" w:hAnsi="Times New Roman" w:cs="Times New Roman"/>
          <w:b/>
          <w:sz w:val="24"/>
          <w:szCs w:val="24"/>
        </w:rPr>
        <w:t>Анализ</w:t>
      </w:r>
    </w:p>
    <w:p w:rsidR="00F31036" w:rsidRDefault="002229EE" w:rsidP="00F31036">
      <w:pPr>
        <w:jc w:val="center"/>
        <w:rPr>
          <w:rFonts w:ascii="Times New Roman" w:hAnsi="Times New Roman" w:cs="Times New Roman"/>
          <w:b/>
          <w:sz w:val="24"/>
          <w:szCs w:val="24"/>
        </w:rPr>
      </w:pPr>
      <w:r>
        <w:rPr>
          <w:rFonts w:ascii="Times New Roman" w:hAnsi="Times New Roman" w:cs="Times New Roman"/>
          <w:b/>
          <w:sz w:val="24"/>
          <w:szCs w:val="24"/>
        </w:rPr>
        <w:t>Р</w:t>
      </w:r>
      <w:r w:rsidR="008002AC" w:rsidRPr="008002AC">
        <w:rPr>
          <w:rFonts w:ascii="Times New Roman" w:hAnsi="Times New Roman" w:cs="Times New Roman"/>
          <w:b/>
          <w:sz w:val="24"/>
          <w:szCs w:val="24"/>
        </w:rPr>
        <w:t>езультат</w:t>
      </w:r>
      <w:r w:rsidR="00F31036">
        <w:rPr>
          <w:rFonts w:ascii="Times New Roman" w:hAnsi="Times New Roman" w:cs="Times New Roman"/>
          <w:b/>
          <w:sz w:val="24"/>
          <w:szCs w:val="24"/>
        </w:rPr>
        <w:t>ов</w:t>
      </w:r>
      <w:r w:rsidR="004620A1">
        <w:rPr>
          <w:rFonts w:ascii="Times New Roman" w:hAnsi="Times New Roman" w:cs="Times New Roman"/>
          <w:b/>
          <w:sz w:val="24"/>
          <w:szCs w:val="24"/>
        </w:rPr>
        <w:t xml:space="preserve"> </w:t>
      </w:r>
      <w:r w:rsidR="008002AC">
        <w:rPr>
          <w:rFonts w:ascii="Times New Roman" w:hAnsi="Times New Roman" w:cs="Times New Roman"/>
          <w:b/>
          <w:sz w:val="24"/>
          <w:szCs w:val="24"/>
        </w:rPr>
        <w:t xml:space="preserve">педагогической диагностики </w:t>
      </w:r>
      <w:r w:rsidR="00F31036">
        <w:rPr>
          <w:rFonts w:ascii="Times New Roman" w:hAnsi="Times New Roman" w:cs="Times New Roman"/>
          <w:b/>
          <w:sz w:val="24"/>
          <w:szCs w:val="24"/>
        </w:rPr>
        <w:t>«Школьный старт»</w:t>
      </w:r>
    </w:p>
    <w:p w:rsidR="008002AC" w:rsidRDefault="002A7C6E" w:rsidP="00F31036">
      <w:pPr>
        <w:jc w:val="center"/>
        <w:rPr>
          <w:rFonts w:ascii="Times New Roman" w:hAnsi="Times New Roman" w:cs="Times New Roman"/>
          <w:b/>
          <w:sz w:val="24"/>
          <w:szCs w:val="24"/>
        </w:rPr>
      </w:pPr>
      <w:r>
        <w:rPr>
          <w:rFonts w:ascii="Times New Roman" w:hAnsi="Times New Roman" w:cs="Times New Roman"/>
          <w:b/>
          <w:sz w:val="24"/>
          <w:szCs w:val="24"/>
        </w:rPr>
        <w:t xml:space="preserve"> в школах Баевского района</w:t>
      </w:r>
    </w:p>
    <w:p w:rsidR="00221042" w:rsidRDefault="008002AC" w:rsidP="005946EB">
      <w:pPr>
        <w:spacing w:after="0"/>
        <w:jc w:val="both"/>
        <w:rPr>
          <w:rFonts w:ascii="Times New Roman" w:hAnsi="Times New Roman" w:cs="Times New Roman"/>
          <w:sz w:val="24"/>
          <w:szCs w:val="24"/>
        </w:rPr>
      </w:pPr>
      <w:r>
        <w:rPr>
          <w:rFonts w:ascii="Times New Roman" w:hAnsi="Times New Roman" w:cs="Times New Roman"/>
          <w:b/>
          <w:sz w:val="24"/>
          <w:szCs w:val="24"/>
        </w:rPr>
        <w:tab/>
      </w:r>
      <w:r w:rsidR="00F74F62" w:rsidRPr="00F74F62">
        <w:rPr>
          <w:rFonts w:ascii="Times New Roman" w:hAnsi="Times New Roman" w:cs="Times New Roman"/>
          <w:sz w:val="24"/>
          <w:szCs w:val="24"/>
        </w:rPr>
        <w:t>В</w:t>
      </w:r>
      <w:r w:rsidR="004620A1">
        <w:rPr>
          <w:rFonts w:ascii="Times New Roman" w:hAnsi="Times New Roman" w:cs="Times New Roman"/>
          <w:sz w:val="24"/>
          <w:szCs w:val="24"/>
        </w:rPr>
        <w:t xml:space="preserve"> </w:t>
      </w:r>
      <w:r w:rsidR="00153DE5">
        <w:rPr>
          <w:rFonts w:ascii="Times New Roman" w:hAnsi="Times New Roman" w:cs="Times New Roman"/>
          <w:sz w:val="24"/>
          <w:szCs w:val="24"/>
        </w:rPr>
        <w:t>период с 1</w:t>
      </w:r>
      <w:r w:rsidR="000C55AD">
        <w:rPr>
          <w:rFonts w:ascii="Times New Roman" w:hAnsi="Times New Roman" w:cs="Times New Roman"/>
          <w:sz w:val="24"/>
          <w:szCs w:val="24"/>
        </w:rPr>
        <w:t>6</w:t>
      </w:r>
      <w:r w:rsidR="00153DE5">
        <w:rPr>
          <w:rFonts w:ascii="Times New Roman" w:hAnsi="Times New Roman" w:cs="Times New Roman"/>
          <w:sz w:val="24"/>
          <w:szCs w:val="24"/>
        </w:rPr>
        <w:t xml:space="preserve"> сентября 20</w:t>
      </w:r>
      <w:r w:rsidR="002A7C6E">
        <w:rPr>
          <w:rFonts w:ascii="Times New Roman" w:hAnsi="Times New Roman" w:cs="Times New Roman"/>
          <w:sz w:val="24"/>
          <w:szCs w:val="24"/>
        </w:rPr>
        <w:t>2</w:t>
      </w:r>
      <w:r w:rsidR="000C55AD">
        <w:rPr>
          <w:rFonts w:ascii="Times New Roman" w:hAnsi="Times New Roman" w:cs="Times New Roman"/>
          <w:sz w:val="24"/>
          <w:szCs w:val="24"/>
        </w:rPr>
        <w:t>4</w:t>
      </w:r>
      <w:r w:rsidR="00153DE5">
        <w:rPr>
          <w:rFonts w:ascii="Times New Roman" w:hAnsi="Times New Roman" w:cs="Times New Roman"/>
          <w:sz w:val="24"/>
          <w:szCs w:val="24"/>
        </w:rPr>
        <w:t xml:space="preserve"> года по </w:t>
      </w:r>
      <w:r w:rsidR="002A7C6E">
        <w:rPr>
          <w:rFonts w:ascii="Times New Roman" w:hAnsi="Times New Roman" w:cs="Times New Roman"/>
          <w:sz w:val="24"/>
          <w:szCs w:val="24"/>
        </w:rPr>
        <w:t>2</w:t>
      </w:r>
      <w:r w:rsidR="000C55AD">
        <w:rPr>
          <w:rFonts w:ascii="Times New Roman" w:hAnsi="Times New Roman" w:cs="Times New Roman"/>
          <w:sz w:val="24"/>
          <w:szCs w:val="24"/>
        </w:rPr>
        <w:t>0</w:t>
      </w:r>
      <w:r w:rsidR="00153DE5">
        <w:rPr>
          <w:rFonts w:ascii="Times New Roman" w:hAnsi="Times New Roman" w:cs="Times New Roman"/>
          <w:sz w:val="24"/>
          <w:szCs w:val="24"/>
        </w:rPr>
        <w:t xml:space="preserve"> сентября 20</w:t>
      </w:r>
      <w:r w:rsidR="002A7C6E">
        <w:rPr>
          <w:rFonts w:ascii="Times New Roman" w:hAnsi="Times New Roman" w:cs="Times New Roman"/>
          <w:sz w:val="24"/>
          <w:szCs w:val="24"/>
        </w:rPr>
        <w:t>2</w:t>
      </w:r>
      <w:r w:rsidR="000C55AD">
        <w:rPr>
          <w:rFonts w:ascii="Times New Roman" w:hAnsi="Times New Roman" w:cs="Times New Roman"/>
          <w:sz w:val="24"/>
          <w:szCs w:val="24"/>
        </w:rPr>
        <w:t>4</w:t>
      </w:r>
      <w:r w:rsidR="00345E44">
        <w:rPr>
          <w:rFonts w:ascii="Times New Roman" w:hAnsi="Times New Roman" w:cs="Times New Roman"/>
          <w:sz w:val="24"/>
          <w:szCs w:val="24"/>
        </w:rPr>
        <w:t xml:space="preserve"> года </w:t>
      </w:r>
      <w:r w:rsidR="00F74F62" w:rsidRPr="008002AC">
        <w:rPr>
          <w:rFonts w:ascii="Times New Roman" w:hAnsi="Times New Roman" w:cs="Times New Roman"/>
          <w:sz w:val="24"/>
          <w:szCs w:val="24"/>
        </w:rPr>
        <w:t xml:space="preserve">была проведена педагогическая диагностика стартовой  готовности </w:t>
      </w:r>
      <w:r w:rsidR="00345E44">
        <w:rPr>
          <w:rFonts w:ascii="Times New Roman" w:hAnsi="Times New Roman" w:cs="Times New Roman"/>
          <w:sz w:val="24"/>
          <w:szCs w:val="24"/>
        </w:rPr>
        <w:t xml:space="preserve">первоклассников </w:t>
      </w:r>
      <w:r w:rsidR="00F74F62" w:rsidRPr="008002AC">
        <w:rPr>
          <w:rFonts w:ascii="Times New Roman" w:hAnsi="Times New Roman" w:cs="Times New Roman"/>
          <w:sz w:val="24"/>
          <w:szCs w:val="24"/>
        </w:rPr>
        <w:t>к успешному обучению в начальной школе</w:t>
      </w:r>
      <w:r w:rsidR="00345E44">
        <w:rPr>
          <w:rFonts w:ascii="Times New Roman" w:hAnsi="Times New Roman" w:cs="Times New Roman"/>
          <w:sz w:val="24"/>
          <w:szCs w:val="24"/>
        </w:rPr>
        <w:t>.</w:t>
      </w:r>
    </w:p>
    <w:p w:rsidR="00221042" w:rsidRDefault="00221042" w:rsidP="005946EB">
      <w:pPr>
        <w:spacing w:after="0"/>
        <w:jc w:val="both"/>
        <w:rPr>
          <w:rFonts w:ascii="Times New Roman" w:hAnsi="Times New Roman" w:cs="Times New Roman"/>
          <w:sz w:val="24"/>
          <w:szCs w:val="24"/>
        </w:rPr>
      </w:pPr>
      <w:r>
        <w:rPr>
          <w:rFonts w:ascii="Times New Roman" w:hAnsi="Times New Roman" w:cs="Times New Roman"/>
          <w:sz w:val="24"/>
          <w:szCs w:val="24"/>
        </w:rPr>
        <w:tab/>
        <w:t>Стартовая готовность – это совокупность</w:t>
      </w:r>
      <w:r w:rsidRPr="00221042">
        <w:rPr>
          <w:rFonts w:ascii="Times New Roman" w:hAnsi="Times New Roman" w:cs="Times New Roman"/>
          <w:sz w:val="24"/>
          <w:szCs w:val="24"/>
        </w:rPr>
        <w:t xml:space="preserve"> характеристик, которые позволяют ребенку успешно</w:t>
      </w:r>
      <w:r w:rsidR="004620A1">
        <w:rPr>
          <w:rFonts w:ascii="Times New Roman" w:hAnsi="Times New Roman" w:cs="Times New Roman"/>
          <w:sz w:val="24"/>
          <w:szCs w:val="24"/>
        </w:rPr>
        <w:t xml:space="preserve"> </w:t>
      </w:r>
      <w:r w:rsidRPr="00221042">
        <w:rPr>
          <w:rFonts w:ascii="Times New Roman" w:hAnsi="Times New Roman" w:cs="Times New Roman"/>
          <w:sz w:val="24"/>
          <w:szCs w:val="24"/>
        </w:rPr>
        <w:t>осваивать учебный материал, подаваемый определенным образом, и</w:t>
      </w:r>
      <w:r w:rsidR="004620A1">
        <w:rPr>
          <w:rFonts w:ascii="Times New Roman" w:hAnsi="Times New Roman" w:cs="Times New Roman"/>
          <w:sz w:val="24"/>
          <w:szCs w:val="24"/>
        </w:rPr>
        <w:t xml:space="preserve"> </w:t>
      </w:r>
      <w:r w:rsidRPr="00221042">
        <w:rPr>
          <w:rFonts w:ascii="Times New Roman" w:hAnsi="Times New Roman" w:cs="Times New Roman"/>
          <w:sz w:val="24"/>
          <w:szCs w:val="24"/>
        </w:rPr>
        <w:t>включаться в образовательные ситуации, которые готовит для него педагог.</w:t>
      </w:r>
    </w:p>
    <w:p w:rsidR="008002AC" w:rsidRDefault="00345E44" w:rsidP="005946E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Цель диагностики: </w:t>
      </w:r>
      <w:r w:rsidR="008002AC" w:rsidRPr="008002AC">
        <w:rPr>
          <w:rFonts w:ascii="Times New Roman" w:hAnsi="Times New Roman" w:cs="Times New Roman"/>
          <w:sz w:val="24"/>
          <w:szCs w:val="24"/>
        </w:rPr>
        <w:t>получени</w:t>
      </w:r>
      <w:r w:rsidR="000707AB">
        <w:rPr>
          <w:rFonts w:ascii="Times New Roman" w:hAnsi="Times New Roman" w:cs="Times New Roman"/>
          <w:sz w:val="24"/>
          <w:szCs w:val="24"/>
        </w:rPr>
        <w:t>е</w:t>
      </w:r>
      <w:r w:rsidR="004620A1">
        <w:rPr>
          <w:rFonts w:ascii="Times New Roman" w:hAnsi="Times New Roman" w:cs="Times New Roman"/>
          <w:sz w:val="24"/>
          <w:szCs w:val="24"/>
        </w:rPr>
        <w:t xml:space="preserve"> </w:t>
      </w:r>
      <w:r w:rsidR="008002AC" w:rsidRPr="008002AC">
        <w:rPr>
          <w:rFonts w:ascii="Times New Roman" w:hAnsi="Times New Roman" w:cs="Times New Roman"/>
          <w:color w:val="000000"/>
          <w:sz w:val="24"/>
          <w:szCs w:val="24"/>
        </w:rPr>
        <w:t>достоверной информации о готовности ребенка успешно обучаться и выходить на качественный образовательный результат 1 класса</w:t>
      </w:r>
      <w:r w:rsidR="008002AC" w:rsidRPr="008002AC">
        <w:rPr>
          <w:rFonts w:ascii="Times New Roman" w:hAnsi="Times New Roman" w:cs="Times New Roman"/>
          <w:sz w:val="24"/>
          <w:szCs w:val="24"/>
        </w:rPr>
        <w:t>.</w:t>
      </w:r>
      <w:r w:rsidR="004620A1">
        <w:rPr>
          <w:rFonts w:ascii="Times New Roman" w:hAnsi="Times New Roman" w:cs="Times New Roman"/>
          <w:sz w:val="24"/>
          <w:szCs w:val="24"/>
        </w:rPr>
        <w:t xml:space="preserve"> </w:t>
      </w:r>
    </w:p>
    <w:p w:rsidR="008002AC" w:rsidRPr="008002AC" w:rsidRDefault="008F2EC3" w:rsidP="005946EB">
      <w:pPr>
        <w:spacing w:after="0"/>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ab/>
      </w:r>
      <w:r w:rsidR="00153DE5">
        <w:rPr>
          <w:rFonts w:ascii="Times New Roman" w:hAnsi="Times New Roman" w:cs="Times New Roman"/>
          <w:sz w:val="24"/>
          <w:szCs w:val="24"/>
        </w:rPr>
        <w:t xml:space="preserve">В диагностике приняли участие </w:t>
      </w:r>
      <w:r w:rsidR="00385F74">
        <w:rPr>
          <w:rFonts w:ascii="Times New Roman" w:hAnsi="Times New Roman" w:cs="Times New Roman"/>
          <w:sz w:val="24"/>
          <w:szCs w:val="24"/>
        </w:rPr>
        <w:t>60</w:t>
      </w:r>
      <w:r>
        <w:rPr>
          <w:rFonts w:ascii="Times New Roman" w:hAnsi="Times New Roman" w:cs="Times New Roman"/>
          <w:sz w:val="24"/>
          <w:szCs w:val="24"/>
        </w:rPr>
        <w:t xml:space="preserve"> обучающихся 1-х классов </w:t>
      </w:r>
      <w:r w:rsidR="00666EFC">
        <w:rPr>
          <w:rFonts w:ascii="Times New Roman" w:hAnsi="Times New Roman" w:cs="Times New Roman"/>
          <w:sz w:val="24"/>
          <w:szCs w:val="24"/>
        </w:rPr>
        <w:t>школ Баевского района</w:t>
      </w:r>
      <w:r>
        <w:rPr>
          <w:rFonts w:ascii="Times New Roman" w:hAnsi="Times New Roman" w:cs="Times New Roman"/>
          <w:sz w:val="24"/>
          <w:szCs w:val="24"/>
        </w:rPr>
        <w:t>.</w:t>
      </w:r>
      <w:r w:rsidR="00675A71">
        <w:rPr>
          <w:rFonts w:ascii="Times New Roman" w:hAnsi="Times New Roman" w:cs="Times New Roman"/>
          <w:sz w:val="24"/>
          <w:szCs w:val="24"/>
        </w:rPr>
        <w:t xml:space="preserve"> Диагностика проводилась учителями первых классов</w:t>
      </w:r>
      <w:r w:rsidR="00666EFC">
        <w:rPr>
          <w:rFonts w:ascii="Times New Roman" w:hAnsi="Times New Roman" w:cs="Times New Roman"/>
          <w:sz w:val="24"/>
          <w:szCs w:val="24"/>
        </w:rPr>
        <w:t>.</w:t>
      </w:r>
    </w:p>
    <w:p w:rsidR="008F2EC3" w:rsidRPr="008F2EC3" w:rsidRDefault="008002AC" w:rsidP="00161988">
      <w:pPr>
        <w:shd w:val="clear" w:color="auto" w:fill="FFFFFF"/>
        <w:spacing w:after="0"/>
        <w:ind w:firstLine="708"/>
        <w:jc w:val="both"/>
        <w:rPr>
          <w:rFonts w:ascii="Times New Roman" w:eastAsia="Times New Roman" w:hAnsi="Times New Roman" w:cs="Times New Roman"/>
          <w:color w:val="000000"/>
          <w:sz w:val="24"/>
          <w:szCs w:val="24"/>
          <w:lang w:eastAsia="ru-RU"/>
        </w:rPr>
      </w:pPr>
      <w:r w:rsidRPr="008002AC">
        <w:rPr>
          <w:rFonts w:ascii="Times New Roman" w:eastAsia="Times New Roman" w:hAnsi="Times New Roman" w:cs="Times New Roman"/>
          <w:color w:val="000000"/>
          <w:sz w:val="24"/>
          <w:szCs w:val="24"/>
          <w:lang w:eastAsia="ru-RU"/>
        </w:rPr>
        <w:t>Для проведения стартовой педагогической диагностики использовался УМК«Школьный старт»:</w:t>
      </w:r>
      <w:r w:rsidR="008F2EC3" w:rsidRPr="008F2EC3">
        <w:rPr>
          <w:rFonts w:ascii="ff6" w:eastAsia="Times New Roman" w:hAnsi="ff6" w:cs="Times New Roman"/>
          <w:color w:val="000000"/>
          <w:sz w:val="24"/>
          <w:szCs w:val="24"/>
          <w:lang w:eastAsia="ru-RU"/>
        </w:rPr>
        <w:t>методические рекомендации</w:t>
      </w:r>
      <w:r w:rsidR="008F2EC3" w:rsidRPr="008F2EC3">
        <w:rPr>
          <w:rFonts w:ascii="ff1" w:eastAsia="Times New Roman" w:hAnsi="ff1" w:cs="Times New Roman"/>
          <w:color w:val="000000"/>
          <w:sz w:val="24"/>
          <w:szCs w:val="24"/>
          <w:lang w:eastAsia="ru-RU"/>
        </w:rPr>
        <w:t>(</w:t>
      </w:r>
      <w:r w:rsidR="008F2EC3" w:rsidRPr="008F2EC3">
        <w:rPr>
          <w:rFonts w:ascii="ff6" w:eastAsia="Times New Roman" w:hAnsi="ff6" w:cs="Times New Roman"/>
          <w:color w:val="000000"/>
          <w:sz w:val="24"/>
          <w:szCs w:val="24"/>
          <w:lang w:eastAsia="ru-RU"/>
        </w:rPr>
        <w:t>авторы БегловаТ</w:t>
      </w:r>
      <w:r w:rsidR="008F2EC3" w:rsidRPr="008F2EC3">
        <w:rPr>
          <w:rFonts w:ascii="ff1" w:eastAsia="Times New Roman" w:hAnsi="ff1" w:cs="Times New Roman"/>
          <w:color w:val="000000"/>
          <w:sz w:val="24"/>
          <w:szCs w:val="24"/>
          <w:lang w:eastAsia="ru-RU"/>
        </w:rPr>
        <w:t>.</w:t>
      </w:r>
      <w:r w:rsidR="008F2EC3" w:rsidRPr="008F2EC3">
        <w:rPr>
          <w:rFonts w:ascii="ff6" w:eastAsia="Times New Roman" w:hAnsi="ff6" w:cs="Times New Roman"/>
          <w:color w:val="000000"/>
          <w:sz w:val="24"/>
          <w:szCs w:val="24"/>
          <w:lang w:eastAsia="ru-RU"/>
        </w:rPr>
        <w:t>В</w:t>
      </w:r>
      <w:r w:rsidR="008F2EC3" w:rsidRPr="008F2EC3">
        <w:rPr>
          <w:rFonts w:ascii="ff1" w:eastAsia="Times New Roman" w:hAnsi="ff1" w:cs="Times New Roman"/>
          <w:color w:val="000000"/>
          <w:sz w:val="24"/>
          <w:szCs w:val="24"/>
          <w:lang w:eastAsia="ru-RU"/>
        </w:rPr>
        <w:t xml:space="preserve">.,   </w:t>
      </w:r>
      <w:r w:rsidR="008F2EC3" w:rsidRPr="008F2EC3">
        <w:rPr>
          <w:rFonts w:ascii="ff6" w:eastAsia="Times New Roman" w:hAnsi="ff6" w:cs="Times New Roman"/>
          <w:color w:val="000000"/>
          <w:sz w:val="24"/>
          <w:szCs w:val="24"/>
          <w:lang w:eastAsia="ru-RU"/>
        </w:rPr>
        <w:t>БитяноваМ</w:t>
      </w:r>
      <w:r w:rsidR="008F2EC3" w:rsidRPr="008F2EC3">
        <w:rPr>
          <w:rFonts w:ascii="ff1" w:eastAsia="Times New Roman" w:hAnsi="ff1" w:cs="Times New Roman"/>
          <w:color w:val="000000"/>
          <w:sz w:val="24"/>
          <w:szCs w:val="24"/>
          <w:lang w:eastAsia="ru-RU"/>
        </w:rPr>
        <w:t>.</w:t>
      </w:r>
      <w:r w:rsidR="008F2EC3" w:rsidRPr="008F2EC3">
        <w:rPr>
          <w:rFonts w:ascii="ff6" w:eastAsia="Times New Roman" w:hAnsi="ff6" w:cs="Times New Roman"/>
          <w:color w:val="000000"/>
          <w:sz w:val="24"/>
          <w:szCs w:val="24"/>
          <w:lang w:eastAsia="ru-RU"/>
        </w:rPr>
        <w:t>Р</w:t>
      </w:r>
      <w:r w:rsidR="008F2EC3" w:rsidRPr="008F2EC3">
        <w:rPr>
          <w:rFonts w:ascii="ff1" w:eastAsia="Times New Roman" w:hAnsi="ff1" w:cs="Times New Roman"/>
          <w:color w:val="000000"/>
          <w:sz w:val="24"/>
          <w:szCs w:val="24"/>
          <w:lang w:eastAsia="ru-RU"/>
        </w:rPr>
        <w:t>.</w:t>
      </w:r>
      <w:r w:rsidR="00161988">
        <w:rPr>
          <w:rFonts w:ascii="ff1" w:eastAsia="Times New Roman" w:hAnsi="ff1" w:cs="Times New Roman"/>
          <w:color w:val="000000"/>
          <w:sz w:val="24"/>
          <w:szCs w:val="24"/>
          <w:lang w:eastAsia="ru-RU"/>
        </w:rPr>
        <w:t xml:space="preserve"> и др.).</w:t>
      </w:r>
      <w:r w:rsidR="008F2EC3">
        <w:rPr>
          <w:rFonts w:ascii="Times New Roman" w:eastAsia="Times New Roman" w:hAnsi="Times New Roman" w:cs="Times New Roman"/>
          <w:color w:val="000000"/>
          <w:sz w:val="24"/>
          <w:szCs w:val="24"/>
          <w:lang w:eastAsia="ru-RU"/>
        </w:rPr>
        <w:tab/>
        <w:t>Основная проц</w:t>
      </w:r>
      <w:r w:rsidR="00976D00">
        <w:rPr>
          <w:rFonts w:ascii="Times New Roman" w:eastAsia="Times New Roman" w:hAnsi="Times New Roman" w:cs="Times New Roman"/>
          <w:color w:val="000000"/>
          <w:sz w:val="24"/>
          <w:szCs w:val="24"/>
          <w:lang w:eastAsia="ru-RU"/>
        </w:rPr>
        <w:t>едура для определения уровня стартовой готовности ребенка – письменные диагностические задания.</w:t>
      </w:r>
      <w:r w:rsidR="009C40C9">
        <w:rPr>
          <w:rFonts w:ascii="Times New Roman" w:eastAsia="Times New Roman" w:hAnsi="Times New Roman" w:cs="Times New Roman"/>
          <w:color w:val="000000"/>
          <w:sz w:val="24"/>
          <w:szCs w:val="24"/>
          <w:lang w:eastAsia="ru-RU"/>
        </w:rPr>
        <w:t xml:space="preserve"> Предлагаемые критерии стартовой готовности ребенка вытекают из требований ФГОС НОО.</w:t>
      </w:r>
    </w:p>
    <w:p w:rsidR="00A51DEA" w:rsidRDefault="00A51DEA" w:rsidP="005946EB">
      <w:pPr>
        <w:shd w:val="clear" w:color="auto" w:fill="FFFFFF"/>
        <w:spacing w:after="0"/>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Оценка готовности проводилась по следующим направлениям:</w:t>
      </w:r>
    </w:p>
    <w:p w:rsidR="00A51DEA" w:rsidRDefault="00A51DEA" w:rsidP="005946EB">
      <w:pPr>
        <w:shd w:val="clear" w:color="auto" w:fill="FFFFFF"/>
        <w:spacing w:after="0"/>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инструментальная готовность,</w:t>
      </w:r>
    </w:p>
    <w:p w:rsidR="00A51DEA" w:rsidRDefault="00A51DEA" w:rsidP="005946EB">
      <w:pPr>
        <w:shd w:val="clear" w:color="auto" w:fill="FFFFFF"/>
        <w:spacing w:after="0"/>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личностная готовность.</w:t>
      </w:r>
    </w:p>
    <w:p w:rsidR="00ED4A2B" w:rsidRPr="00DE5F6A" w:rsidRDefault="00347C53" w:rsidP="005946EB">
      <w:pPr>
        <w:shd w:val="clear" w:color="auto" w:fill="FFFFFF"/>
        <w:spacing w:after="0"/>
        <w:ind w:firstLine="708"/>
        <w:jc w:val="both"/>
        <w:rPr>
          <w:rFonts w:ascii="Times New Roman" w:hAnsi="Times New Roman" w:cs="Times New Roman"/>
          <w:color w:val="000000"/>
          <w:sz w:val="24"/>
          <w:szCs w:val="24"/>
        </w:rPr>
      </w:pPr>
      <w:r w:rsidRPr="002D7B06">
        <w:rPr>
          <w:rFonts w:ascii="Times New Roman" w:hAnsi="Times New Roman" w:cs="Times New Roman"/>
          <w:b/>
          <w:color w:val="000000"/>
          <w:sz w:val="24"/>
          <w:szCs w:val="24"/>
        </w:rPr>
        <w:t>Инструментальный компонент</w:t>
      </w:r>
      <w:r w:rsidRPr="00347C53">
        <w:rPr>
          <w:rFonts w:ascii="Times New Roman" w:hAnsi="Times New Roman" w:cs="Times New Roman"/>
          <w:color w:val="000000"/>
          <w:sz w:val="24"/>
          <w:szCs w:val="24"/>
        </w:rPr>
        <w:t xml:space="preserve"> педагогической готовности</w:t>
      </w:r>
      <w:r w:rsidR="004620A1">
        <w:rPr>
          <w:rFonts w:ascii="Times New Roman" w:hAnsi="Times New Roman" w:cs="Times New Roman"/>
          <w:color w:val="000000"/>
          <w:sz w:val="24"/>
          <w:szCs w:val="24"/>
        </w:rPr>
        <w:t xml:space="preserve"> </w:t>
      </w:r>
      <w:r w:rsidR="00ED4A2B">
        <w:rPr>
          <w:rFonts w:ascii="Times New Roman" w:hAnsi="Times New Roman" w:cs="Times New Roman"/>
          <w:color w:val="000000"/>
          <w:sz w:val="24"/>
          <w:szCs w:val="24"/>
        </w:rPr>
        <w:t>отражает, в какой мере ребенок обладает специальными инструментами переработки учебной информации (умениями или способностями). Эти умения обеспечивают эффективность освоения учебной деятельности ребенка. Умения, составляющие инструментальный компонент стартовой готовности являются важной предпосылкой формирования универсальных личностных и метапредметных учебных действий.</w:t>
      </w:r>
    </w:p>
    <w:p w:rsidR="00AC5600" w:rsidRDefault="00596386" w:rsidP="00AC5600">
      <w:pPr>
        <w:shd w:val="clear" w:color="auto" w:fill="FFFFFF"/>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П</w:t>
      </w:r>
      <w:r w:rsidRPr="00596386">
        <w:rPr>
          <w:rFonts w:ascii="Times New Roman" w:hAnsi="Times New Roman" w:cs="Times New Roman"/>
          <w:color w:val="000000"/>
          <w:sz w:val="24"/>
          <w:szCs w:val="24"/>
        </w:rPr>
        <w:t xml:space="preserve">оказатели  </w:t>
      </w:r>
      <w:r w:rsidRPr="001A22EC">
        <w:rPr>
          <w:rFonts w:ascii="Times New Roman" w:hAnsi="Times New Roman" w:cs="Times New Roman"/>
          <w:b/>
          <w:color w:val="000000"/>
          <w:sz w:val="24"/>
          <w:szCs w:val="24"/>
        </w:rPr>
        <w:t>личностного компонента</w:t>
      </w:r>
      <w:r w:rsidRPr="00596386">
        <w:rPr>
          <w:rFonts w:ascii="Times New Roman" w:hAnsi="Times New Roman" w:cs="Times New Roman"/>
          <w:color w:val="000000"/>
          <w:sz w:val="24"/>
          <w:szCs w:val="24"/>
        </w:rPr>
        <w:t xml:space="preserve"> стар</w:t>
      </w:r>
      <w:r>
        <w:rPr>
          <w:rFonts w:ascii="Times New Roman" w:hAnsi="Times New Roman" w:cs="Times New Roman"/>
          <w:color w:val="000000"/>
          <w:sz w:val="24"/>
          <w:szCs w:val="24"/>
        </w:rPr>
        <w:t xml:space="preserve">товой готовности </w:t>
      </w:r>
      <w:r w:rsidRPr="00596386">
        <w:rPr>
          <w:rFonts w:ascii="Times New Roman" w:hAnsi="Times New Roman" w:cs="Times New Roman"/>
          <w:color w:val="000000"/>
          <w:sz w:val="24"/>
          <w:szCs w:val="24"/>
        </w:rPr>
        <w:t>характеризуют отношение ребенка</w:t>
      </w:r>
      <w:r w:rsidR="004620A1">
        <w:rPr>
          <w:rFonts w:ascii="Times New Roman" w:hAnsi="Times New Roman" w:cs="Times New Roman"/>
          <w:color w:val="000000"/>
          <w:sz w:val="24"/>
          <w:szCs w:val="24"/>
        </w:rPr>
        <w:t xml:space="preserve"> </w:t>
      </w:r>
      <w:r w:rsidRPr="00596386">
        <w:rPr>
          <w:rFonts w:ascii="Times New Roman" w:hAnsi="Times New Roman" w:cs="Times New Roman"/>
          <w:color w:val="000000"/>
          <w:sz w:val="24"/>
          <w:szCs w:val="24"/>
        </w:rPr>
        <w:t>к учению: является ли знание и сам процесс познания ценностью для ребенка.</w:t>
      </w:r>
    </w:p>
    <w:p w:rsidR="00AC5600" w:rsidRDefault="00AC5600" w:rsidP="00347C53">
      <w:pPr>
        <w:shd w:val="clear" w:color="auto" w:fill="FFFFFF"/>
        <w:spacing w:after="0"/>
        <w:ind w:firstLine="708"/>
        <w:jc w:val="center"/>
        <w:rPr>
          <w:rFonts w:ascii="Times New Roman" w:hAnsi="Times New Roman" w:cs="Times New Roman"/>
          <w:b/>
          <w:color w:val="000000"/>
          <w:sz w:val="24"/>
          <w:szCs w:val="24"/>
        </w:rPr>
      </w:pPr>
    </w:p>
    <w:p w:rsidR="00AC5600" w:rsidRDefault="00AC5600" w:rsidP="00347C53">
      <w:pPr>
        <w:shd w:val="clear" w:color="auto" w:fill="FFFFFF"/>
        <w:spacing w:after="0"/>
        <w:ind w:firstLine="708"/>
        <w:jc w:val="center"/>
        <w:rPr>
          <w:rFonts w:ascii="Times New Roman" w:hAnsi="Times New Roman" w:cs="Times New Roman"/>
          <w:b/>
          <w:color w:val="000000"/>
          <w:sz w:val="24"/>
          <w:szCs w:val="24"/>
        </w:rPr>
      </w:pPr>
    </w:p>
    <w:p w:rsidR="00347C53" w:rsidRDefault="00347C53" w:rsidP="00347C53">
      <w:pPr>
        <w:shd w:val="clear" w:color="auto" w:fill="FFFFFF"/>
        <w:spacing w:after="0"/>
        <w:ind w:firstLine="708"/>
        <w:jc w:val="center"/>
        <w:rPr>
          <w:rFonts w:ascii="Times New Roman" w:hAnsi="Times New Roman" w:cs="Times New Roman"/>
          <w:b/>
          <w:color w:val="000000"/>
          <w:sz w:val="24"/>
          <w:szCs w:val="24"/>
        </w:rPr>
      </w:pPr>
      <w:r w:rsidRPr="00347C53">
        <w:rPr>
          <w:rFonts w:ascii="Times New Roman" w:hAnsi="Times New Roman" w:cs="Times New Roman"/>
          <w:b/>
          <w:color w:val="000000"/>
          <w:sz w:val="24"/>
          <w:szCs w:val="24"/>
        </w:rPr>
        <w:t>Результаты диагностики:</w:t>
      </w:r>
    </w:p>
    <w:p w:rsidR="00F94567" w:rsidRPr="00D5570E" w:rsidRDefault="00D5570E" w:rsidP="00347C53">
      <w:pPr>
        <w:shd w:val="clear" w:color="auto" w:fill="FFFFFF"/>
        <w:spacing w:after="0"/>
        <w:ind w:firstLine="7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«Уровни инструментальной и личностной готовности»:</w:t>
      </w:r>
    </w:p>
    <w:tbl>
      <w:tblPr>
        <w:tblStyle w:val="a4"/>
        <w:tblW w:w="10915" w:type="dxa"/>
        <w:tblInd w:w="-147" w:type="dxa"/>
        <w:tblLayout w:type="fixed"/>
        <w:tblLook w:val="04A0"/>
      </w:tblPr>
      <w:tblGrid>
        <w:gridCol w:w="2127"/>
        <w:gridCol w:w="850"/>
        <w:gridCol w:w="2126"/>
        <w:gridCol w:w="709"/>
        <w:gridCol w:w="1276"/>
        <w:gridCol w:w="1276"/>
        <w:gridCol w:w="1275"/>
        <w:gridCol w:w="1276"/>
      </w:tblGrid>
      <w:tr w:rsidR="00FE65EF" w:rsidRPr="00345E44" w:rsidTr="00042145">
        <w:tc>
          <w:tcPr>
            <w:tcW w:w="2127" w:type="dxa"/>
            <w:vMerge w:val="restart"/>
          </w:tcPr>
          <w:p w:rsidR="00D8112D" w:rsidRPr="00347C53"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Школа</w:t>
            </w:r>
          </w:p>
        </w:tc>
        <w:tc>
          <w:tcPr>
            <w:tcW w:w="850" w:type="dxa"/>
            <w:vMerge w:val="restart"/>
          </w:tcPr>
          <w:p w:rsidR="00D8112D" w:rsidRPr="00347C53" w:rsidRDefault="00D8112D" w:rsidP="00E22596">
            <w:pPr>
              <w:jc w:val="center"/>
              <w:rPr>
                <w:rFonts w:ascii="Times New Roman" w:eastAsia="Times New Roman" w:hAnsi="Times New Roman" w:cs="Times New Roman"/>
                <w:color w:val="000000"/>
                <w:sz w:val="24"/>
                <w:szCs w:val="24"/>
                <w:lang w:eastAsia="ru-RU"/>
              </w:rPr>
            </w:pPr>
            <w:r w:rsidRPr="00347C53">
              <w:rPr>
                <w:rFonts w:ascii="Times New Roman" w:eastAsia="Times New Roman" w:hAnsi="Times New Roman" w:cs="Times New Roman"/>
                <w:color w:val="000000"/>
                <w:sz w:val="24"/>
                <w:szCs w:val="24"/>
                <w:lang w:eastAsia="ru-RU"/>
              </w:rPr>
              <w:t>Класс</w:t>
            </w:r>
          </w:p>
        </w:tc>
        <w:tc>
          <w:tcPr>
            <w:tcW w:w="2126" w:type="dxa"/>
            <w:vMerge w:val="restart"/>
            <w:tcBorders>
              <w:right w:val="single" w:sz="12" w:space="0" w:color="auto"/>
            </w:tcBorders>
          </w:tcPr>
          <w:p w:rsidR="00D8112D" w:rsidRPr="00347C53" w:rsidRDefault="00D8112D" w:rsidP="00E22596">
            <w:pPr>
              <w:jc w:val="center"/>
              <w:rPr>
                <w:rFonts w:ascii="Times New Roman" w:eastAsia="Times New Roman" w:hAnsi="Times New Roman" w:cs="Times New Roman"/>
                <w:color w:val="000000"/>
                <w:sz w:val="24"/>
                <w:szCs w:val="24"/>
                <w:lang w:eastAsia="ru-RU"/>
              </w:rPr>
            </w:pPr>
            <w:r w:rsidRPr="00347C53">
              <w:rPr>
                <w:rFonts w:ascii="Times New Roman" w:eastAsia="Times New Roman" w:hAnsi="Times New Roman" w:cs="Times New Roman"/>
                <w:color w:val="000000"/>
                <w:sz w:val="24"/>
                <w:szCs w:val="24"/>
                <w:lang w:eastAsia="ru-RU"/>
              </w:rPr>
              <w:t>ФИО учителя</w:t>
            </w:r>
          </w:p>
        </w:tc>
        <w:tc>
          <w:tcPr>
            <w:tcW w:w="709" w:type="dxa"/>
            <w:vMerge w:val="restart"/>
            <w:tcBorders>
              <w:left w:val="single" w:sz="12" w:space="0" w:color="auto"/>
              <w:right w:val="single" w:sz="12" w:space="0" w:color="auto"/>
            </w:tcBorders>
          </w:tcPr>
          <w:p w:rsidR="00D8112D"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Кол-во детей </w:t>
            </w:r>
          </w:p>
        </w:tc>
        <w:tc>
          <w:tcPr>
            <w:tcW w:w="2552" w:type="dxa"/>
            <w:gridSpan w:val="2"/>
            <w:tcBorders>
              <w:left w:val="single" w:sz="12" w:space="0" w:color="auto"/>
              <w:right w:val="single" w:sz="12" w:space="0" w:color="auto"/>
            </w:tcBorders>
          </w:tcPr>
          <w:p w:rsidR="00D8112D" w:rsidRPr="00345E44" w:rsidRDefault="00D8112D" w:rsidP="00E22596">
            <w:pPr>
              <w:jc w:val="center"/>
              <w:rPr>
                <w:rFonts w:ascii="Times New Roman" w:eastAsia="Times New Roman" w:hAnsi="Times New Roman" w:cs="Times New Roman"/>
                <w:b/>
                <w:color w:val="000000"/>
                <w:sz w:val="24"/>
                <w:szCs w:val="24"/>
                <w:lang w:eastAsia="ru-RU"/>
              </w:rPr>
            </w:pPr>
            <w:r w:rsidRPr="00345E44">
              <w:rPr>
                <w:rFonts w:ascii="Times New Roman" w:eastAsia="Times New Roman" w:hAnsi="Times New Roman" w:cs="Times New Roman"/>
                <w:b/>
                <w:color w:val="000000"/>
                <w:sz w:val="24"/>
                <w:szCs w:val="24"/>
                <w:lang w:eastAsia="ru-RU"/>
              </w:rPr>
              <w:t>Инструментальная готовность</w:t>
            </w:r>
          </w:p>
        </w:tc>
        <w:tc>
          <w:tcPr>
            <w:tcW w:w="2551" w:type="dxa"/>
            <w:gridSpan w:val="2"/>
            <w:tcBorders>
              <w:left w:val="single" w:sz="12" w:space="0" w:color="auto"/>
            </w:tcBorders>
          </w:tcPr>
          <w:p w:rsidR="00D8112D" w:rsidRPr="00345E44" w:rsidRDefault="00D8112D" w:rsidP="00E22596">
            <w:pPr>
              <w:jc w:val="center"/>
              <w:rPr>
                <w:rFonts w:ascii="Times New Roman" w:eastAsia="Times New Roman" w:hAnsi="Times New Roman" w:cs="Times New Roman"/>
                <w:b/>
                <w:color w:val="000000"/>
                <w:sz w:val="24"/>
                <w:szCs w:val="24"/>
                <w:lang w:eastAsia="ru-RU"/>
              </w:rPr>
            </w:pPr>
            <w:r w:rsidRPr="00345E44">
              <w:rPr>
                <w:rFonts w:ascii="Times New Roman" w:eastAsia="Times New Roman" w:hAnsi="Times New Roman" w:cs="Times New Roman"/>
                <w:b/>
                <w:color w:val="000000"/>
                <w:sz w:val="24"/>
                <w:szCs w:val="24"/>
                <w:lang w:eastAsia="ru-RU"/>
              </w:rPr>
              <w:t>Личностная готовность</w:t>
            </w:r>
          </w:p>
        </w:tc>
      </w:tr>
      <w:tr w:rsidR="00FE65EF" w:rsidRPr="00347C53" w:rsidTr="00042145">
        <w:tc>
          <w:tcPr>
            <w:tcW w:w="2127" w:type="dxa"/>
            <w:vMerge/>
          </w:tcPr>
          <w:p w:rsidR="00D8112D" w:rsidRPr="00347C53" w:rsidRDefault="00D8112D" w:rsidP="00E22596">
            <w:pPr>
              <w:jc w:val="center"/>
              <w:rPr>
                <w:rFonts w:ascii="Times New Roman" w:eastAsia="Times New Roman" w:hAnsi="Times New Roman" w:cs="Times New Roman"/>
                <w:color w:val="000000"/>
                <w:sz w:val="24"/>
                <w:szCs w:val="24"/>
                <w:lang w:eastAsia="ru-RU"/>
              </w:rPr>
            </w:pPr>
          </w:p>
        </w:tc>
        <w:tc>
          <w:tcPr>
            <w:tcW w:w="850" w:type="dxa"/>
            <w:vMerge/>
          </w:tcPr>
          <w:p w:rsidR="00D8112D" w:rsidRPr="00347C53" w:rsidRDefault="00D8112D" w:rsidP="00E22596">
            <w:pPr>
              <w:jc w:val="center"/>
              <w:rPr>
                <w:rFonts w:ascii="Times New Roman" w:eastAsia="Times New Roman" w:hAnsi="Times New Roman" w:cs="Times New Roman"/>
                <w:color w:val="000000"/>
                <w:sz w:val="24"/>
                <w:szCs w:val="24"/>
                <w:lang w:eastAsia="ru-RU"/>
              </w:rPr>
            </w:pPr>
          </w:p>
        </w:tc>
        <w:tc>
          <w:tcPr>
            <w:tcW w:w="2126" w:type="dxa"/>
            <w:vMerge/>
            <w:tcBorders>
              <w:right w:val="single" w:sz="12" w:space="0" w:color="auto"/>
            </w:tcBorders>
          </w:tcPr>
          <w:p w:rsidR="00D8112D" w:rsidRPr="00347C53" w:rsidRDefault="00D8112D" w:rsidP="00E22596">
            <w:pPr>
              <w:jc w:val="center"/>
              <w:rPr>
                <w:rFonts w:ascii="Times New Roman" w:eastAsia="Times New Roman" w:hAnsi="Times New Roman" w:cs="Times New Roman"/>
                <w:color w:val="000000"/>
                <w:sz w:val="24"/>
                <w:szCs w:val="24"/>
                <w:lang w:eastAsia="ru-RU"/>
              </w:rPr>
            </w:pPr>
          </w:p>
        </w:tc>
        <w:tc>
          <w:tcPr>
            <w:tcW w:w="709" w:type="dxa"/>
            <w:vMerge/>
            <w:tcBorders>
              <w:left w:val="single" w:sz="12" w:space="0" w:color="auto"/>
              <w:right w:val="single" w:sz="12" w:space="0" w:color="auto"/>
            </w:tcBorders>
          </w:tcPr>
          <w:p w:rsidR="00D8112D" w:rsidRPr="00347C53" w:rsidRDefault="00D8112D" w:rsidP="00E22596">
            <w:pPr>
              <w:jc w:val="center"/>
              <w:rPr>
                <w:rFonts w:ascii="Times New Roman" w:eastAsia="Times New Roman" w:hAnsi="Times New Roman" w:cs="Times New Roman"/>
                <w:color w:val="000000"/>
                <w:sz w:val="24"/>
                <w:szCs w:val="24"/>
                <w:lang w:eastAsia="ru-RU"/>
              </w:rPr>
            </w:pPr>
          </w:p>
        </w:tc>
        <w:tc>
          <w:tcPr>
            <w:tcW w:w="1276" w:type="dxa"/>
            <w:tcBorders>
              <w:left w:val="single" w:sz="12" w:space="0" w:color="auto"/>
            </w:tcBorders>
          </w:tcPr>
          <w:p w:rsidR="00D8112D" w:rsidRPr="00347C53" w:rsidRDefault="00D8112D" w:rsidP="00E22596">
            <w:pPr>
              <w:jc w:val="center"/>
              <w:rPr>
                <w:rFonts w:ascii="Times New Roman" w:eastAsia="Times New Roman" w:hAnsi="Times New Roman" w:cs="Times New Roman"/>
                <w:color w:val="000000"/>
                <w:sz w:val="24"/>
                <w:szCs w:val="24"/>
                <w:lang w:eastAsia="ru-RU"/>
              </w:rPr>
            </w:pPr>
            <w:r w:rsidRPr="00347C53">
              <w:rPr>
                <w:rFonts w:ascii="Times New Roman" w:eastAsia="Times New Roman" w:hAnsi="Times New Roman" w:cs="Times New Roman"/>
                <w:color w:val="000000"/>
                <w:sz w:val="24"/>
                <w:szCs w:val="24"/>
                <w:lang w:eastAsia="ru-RU"/>
              </w:rPr>
              <w:t>Базовый уровень</w:t>
            </w:r>
          </w:p>
          <w:p w:rsidR="00D8112D" w:rsidRPr="00347C53" w:rsidRDefault="00D8112D" w:rsidP="00E22596">
            <w:pPr>
              <w:jc w:val="center"/>
              <w:rPr>
                <w:rFonts w:ascii="Times New Roman" w:eastAsia="Times New Roman" w:hAnsi="Times New Roman" w:cs="Times New Roman"/>
                <w:color w:val="000000"/>
                <w:sz w:val="24"/>
                <w:szCs w:val="24"/>
                <w:lang w:eastAsia="ru-RU"/>
              </w:rPr>
            </w:pPr>
            <w:r w:rsidRPr="00347C53">
              <w:rPr>
                <w:rFonts w:ascii="Times New Roman" w:eastAsia="Times New Roman" w:hAnsi="Times New Roman" w:cs="Times New Roman"/>
                <w:color w:val="000000"/>
                <w:sz w:val="24"/>
                <w:szCs w:val="24"/>
                <w:lang w:eastAsia="ru-RU"/>
              </w:rPr>
              <w:t>(25 – 30 баллов)</w:t>
            </w:r>
          </w:p>
        </w:tc>
        <w:tc>
          <w:tcPr>
            <w:tcW w:w="1276" w:type="dxa"/>
            <w:tcBorders>
              <w:right w:val="single" w:sz="12" w:space="0" w:color="auto"/>
            </w:tcBorders>
          </w:tcPr>
          <w:p w:rsidR="00D8112D" w:rsidRPr="00347C53" w:rsidRDefault="00D8112D" w:rsidP="00E22596">
            <w:pPr>
              <w:jc w:val="center"/>
              <w:rPr>
                <w:rFonts w:ascii="Times New Roman" w:eastAsia="Times New Roman" w:hAnsi="Times New Roman" w:cs="Times New Roman"/>
                <w:color w:val="000000"/>
                <w:sz w:val="24"/>
                <w:szCs w:val="24"/>
                <w:lang w:eastAsia="ru-RU"/>
              </w:rPr>
            </w:pPr>
            <w:r w:rsidRPr="00347C53">
              <w:rPr>
                <w:rFonts w:ascii="Times New Roman" w:eastAsia="Times New Roman" w:hAnsi="Times New Roman" w:cs="Times New Roman"/>
                <w:color w:val="000000"/>
                <w:sz w:val="24"/>
                <w:szCs w:val="24"/>
                <w:lang w:eastAsia="ru-RU"/>
              </w:rPr>
              <w:t>Низкий уровень</w:t>
            </w:r>
          </w:p>
          <w:p w:rsidR="00D8112D" w:rsidRPr="00347C53" w:rsidRDefault="00D8112D" w:rsidP="00E22596">
            <w:pPr>
              <w:jc w:val="center"/>
              <w:rPr>
                <w:rFonts w:ascii="Times New Roman" w:eastAsia="Times New Roman" w:hAnsi="Times New Roman" w:cs="Times New Roman"/>
                <w:color w:val="000000"/>
                <w:sz w:val="24"/>
                <w:szCs w:val="24"/>
                <w:lang w:eastAsia="ru-RU"/>
              </w:rPr>
            </w:pPr>
            <w:r w:rsidRPr="00347C53">
              <w:rPr>
                <w:rFonts w:ascii="Times New Roman" w:eastAsia="Times New Roman" w:hAnsi="Times New Roman" w:cs="Times New Roman"/>
                <w:color w:val="000000"/>
                <w:sz w:val="24"/>
                <w:szCs w:val="24"/>
                <w:lang w:eastAsia="ru-RU"/>
              </w:rPr>
              <w:t>(0-24 балла)</w:t>
            </w:r>
          </w:p>
        </w:tc>
        <w:tc>
          <w:tcPr>
            <w:tcW w:w="1275" w:type="dxa"/>
            <w:tcBorders>
              <w:left w:val="single" w:sz="12" w:space="0" w:color="auto"/>
            </w:tcBorders>
          </w:tcPr>
          <w:p w:rsidR="00D8112D"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Базовый уровень</w:t>
            </w:r>
          </w:p>
          <w:p w:rsidR="00D8112D" w:rsidRPr="00347C53"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(2-4б)</w:t>
            </w:r>
          </w:p>
        </w:tc>
        <w:tc>
          <w:tcPr>
            <w:tcW w:w="1276" w:type="dxa"/>
          </w:tcPr>
          <w:p w:rsidR="00D8112D"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Низкий уровень</w:t>
            </w:r>
          </w:p>
          <w:p w:rsidR="00D8112D" w:rsidRPr="00347C53"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(0-1б)</w:t>
            </w:r>
          </w:p>
        </w:tc>
      </w:tr>
      <w:tr w:rsidR="00FE65EF" w:rsidTr="00042145">
        <w:tc>
          <w:tcPr>
            <w:tcW w:w="2127" w:type="dxa"/>
          </w:tcPr>
          <w:p w:rsidR="00D8112D" w:rsidRPr="005B1D28" w:rsidRDefault="008476DE" w:rsidP="00C45AB1">
            <w:pPr>
              <w:rPr>
                <w:rFonts w:ascii="Times New Roman" w:eastAsia="Times New Roman" w:hAnsi="Times New Roman" w:cs="Times New Roman"/>
                <w:color w:val="000000"/>
                <w:sz w:val="24"/>
                <w:szCs w:val="24"/>
                <w:lang w:eastAsia="ru-RU"/>
              </w:rPr>
            </w:pPr>
            <w:r w:rsidRPr="005B1D28">
              <w:rPr>
                <w:rFonts w:ascii="Times New Roman" w:eastAsia="Times New Roman" w:hAnsi="Times New Roman" w:cs="Times New Roman"/>
                <w:color w:val="000000"/>
                <w:sz w:val="24"/>
                <w:szCs w:val="24"/>
                <w:lang w:eastAsia="ru-RU"/>
              </w:rPr>
              <w:t>Баевская</w:t>
            </w:r>
          </w:p>
        </w:tc>
        <w:tc>
          <w:tcPr>
            <w:tcW w:w="850" w:type="dxa"/>
          </w:tcPr>
          <w:p w:rsidR="00D8112D" w:rsidRPr="005B1D28" w:rsidRDefault="00D8112D" w:rsidP="00E22596">
            <w:pPr>
              <w:jc w:val="center"/>
              <w:rPr>
                <w:rFonts w:ascii="Times New Roman" w:eastAsia="Times New Roman" w:hAnsi="Times New Roman" w:cs="Times New Roman"/>
                <w:color w:val="000000"/>
                <w:sz w:val="24"/>
                <w:szCs w:val="24"/>
                <w:lang w:eastAsia="ru-RU"/>
              </w:rPr>
            </w:pPr>
            <w:r w:rsidRPr="005B1D28">
              <w:rPr>
                <w:rFonts w:ascii="Times New Roman" w:eastAsia="Times New Roman" w:hAnsi="Times New Roman" w:cs="Times New Roman"/>
                <w:color w:val="000000"/>
                <w:sz w:val="24"/>
                <w:szCs w:val="24"/>
                <w:lang w:eastAsia="ru-RU"/>
              </w:rPr>
              <w:t xml:space="preserve">1 </w:t>
            </w:r>
          </w:p>
        </w:tc>
        <w:tc>
          <w:tcPr>
            <w:tcW w:w="2126" w:type="dxa"/>
            <w:tcBorders>
              <w:right w:val="single" w:sz="12" w:space="0" w:color="auto"/>
            </w:tcBorders>
          </w:tcPr>
          <w:p w:rsidR="00D8112D" w:rsidRPr="005B1D28" w:rsidRDefault="00D8112D" w:rsidP="00E22596">
            <w:pPr>
              <w:rPr>
                <w:rFonts w:ascii="Times New Roman" w:eastAsia="Times New Roman" w:hAnsi="Times New Roman" w:cs="Times New Roman"/>
                <w:color w:val="000000"/>
                <w:sz w:val="24"/>
                <w:szCs w:val="24"/>
                <w:lang w:eastAsia="ru-RU"/>
              </w:rPr>
            </w:pPr>
            <w:r w:rsidRPr="005B1D28">
              <w:rPr>
                <w:rFonts w:ascii="Times New Roman" w:eastAsia="Times New Roman" w:hAnsi="Times New Roman" w:cs="Times New Roman"/>
                <w:color w:val="000000"/>
                <w:sz w:val="24"/>
                <w:szCs w:val="24"/>
                <w:lang w:eastAsia="ru-RU"/>
              </w:rPr>
              <w:t>Д</w:t>
            </w:r>
            <w:r w:rsidR="00453EB5" w:rsidRPr="005B1D28">
              <w:rPr>
                <w:rFonts w:ascii="Times New Roman" w:eastAsia="Times New Roman" w:hAnsi="Times New Roman" w:cs="Times New Roman"/>
                <w:color w:val="000000"/>
                <w:sz w:val="24"/>
                <w:szCs w:val="24"/>
                <w:lang w:eastAsia="ru-RU"/>
              </w:rPr>
              <w:t xml:space="preserve">егтярёва </w:t>
            </w:r>
            <w:r w:rsidRPr="005B1D28">
              <w:rPr>
                <w:rFonts w:ascii="Times New Roman" w:eastAsia="Times New Roman" w:hAnsi="Times New Roman" w:cs="Times New Roman"/>
                <w:color w:val="000000"/>
                <w:sz w:val="24"/>
                <w:szCs w:val="24"/>
                <w:lang w:eastAsia="ru-RU"/>
              </w:rPr>
              <w:t xml:space="preserve"> С.В.</w:t>
            </w:r>
          </w:p>
        </w:tc>
        <w:tc>
          <w:tcPr>
            <w:tcW w:w="709" w:type="dxa"/>
            <w:tcBorders>
              <w:left w:val="single" w:sz="12" w:space="0" w:color="auto"/>
              <w:right w:val="single" w:sz="12" w:space="0" w:color="auto"/>
            </w:tcBorders>
          </w:tcPr>
          <w:p w:rsidR="00D8112D" w:rsidRPr="00347C53" w:rsidRDefault="00D8112D"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453EB5">
              <w:rPr>
                <w:rFonts w:ascii="Times New Roman" w:eastAsia="Times New Roman" w:hAnsi="Times New Roman" w:cs="Times New Roman"/>
                <w:color w:val="000000"/>
                <w:sz w:val="24"/>
                <w:szCs w:val="24"/>
                <w:lang w:eastAsia="ru-RU"/>
              </w:rPr>
              <w:t>9</w:t>
            </w:r>
          </w:p>
        </w:tc>
        <w:tc>
          <w:tcPr>
            <w:tcW w:w="1276" w:type="dxa"/>
            <w:tcBorders>
              <w:left w:val="single" w:sz="12" w:space="0" w:color="auto"/>
            </w:tcBorders>
          </w:tcPr>
          <w:p w:rsidR="00D8112D" w:rsidRPr="00347C53" w:rsidRDefault="00453EB5"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D8112D">
              <w:rPr>
                <w:rFonts w:ascii="Times New Roman" w:eastAsia="Times New Roman" w:hAnsi="Times New Roman" w:cs="Times New Roman"/>
                <w:color w:val="000000"/>
                <w:sz w:val="24"/>
                <w:szCs w:val="24"/>
                <w:lang w:eastAsia="ru-RU"/>
              </w:rPr>
              <w:t>%</w:t>
            </w:r>
          </w:p>
        </w:tc>
        <w:tc>
          <w:tcPr>
            <w:tcW w:w="1276" w:type="dxa"/>
            <w:tcBorders>
              <w:right w:val="single" w:sz="12" w:space="0" w:color="auto"/>
            </w:tcBorders>
          </w:tcPr>
          <w:p w:rsidR="00D8112D" w:rsidRPr="00347C53" w:rsidRDefault="00453EB5" w:rsidP="00E2259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w:t>
            </w:r>
            <w:r w:rsidR="00D8112D">
              <w:rPr>
                <w:rFonts w:ascii="Times New Roman" w:eastAsia="Times New Roman" w:hAnsi="Times New Roman" w:cs="Times New Roman"/>
                <w:color w:val="000000"/>
                <w:sz w:val="24"/>
                <w:szCs w:val="24"/>
                <w:lang w:eastAsia="ru-RU"/>
              </w:rPr>
              <w:t>%</w:t>
            </w:r>
          </w:p>
        </w:tc>
        <w:tc>
          <w:tcPr>
            <w:tcW w:w="1275" w:type="dxa"/>
            <w:tcBorders>
              <w:left w:val="single" w:sz="12" w:space="0" w:color="auto"/>
            </w:tcBorders>
          </w:tcPr>
          <w:p w:rsidR="00D8112D" w:rsidRDefault="00453EB5" w:rsidP="00542A0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w:t>
            </w:r>
            <w:r w:rsidR="00D8112D">
              <w:rPr>
                <w:rFonts w:ascii="Times New Roman" w:eastAsia="Times New Roman" w:hAnsi="Times New Roman" w:cs="Times New Roman"/>
                <w:color w:val="000000"/>
                <w:sz w:val="24"/>
                <w:szCs w:val="24"/>
                <w:lang w:eastAsia="ru-RU"/>
              </w:rPr>
              <w:t>%</w:t>
            </w:r>
          </w:p>
        </w:tc>
        <w:tc>
          <w:tcPr>
            <w:tcW w:w="1276" w:type="dxa"/>
          </w:tcPr>
          <w:p w:rsidR="00D8112D" w:rsidRDefault="00453EB5" w:rsidP="00542A0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D8112D">
              <w:rPr>
                <w:rFonts w:ascii="Times New Roman" w:eastAsia="Times New Roman" w:hAnsi="Times New Roman" w:cs="Times New Roman"/>
                <w:color w:val="000000"/>
                <w:sz w:val="24"/>
                <w:szCs w:val="24"/>
                <w:lang w:eastAsia="ru-RU"/>
              </w:rPr>
              <w:t>%</w:t>
            </w:r>
          </w:p>
        </w:tc>
      </w:tr>
      <w:tr w:rsidR="00FE65EF" w:rsidTr="00042145">
        <w:tc>
          <w:tcPr>
            <w:tcW w:w="2127" w:type="dxa"/>
          </w:tcPr>
          <w:p w:rsidR="00D8112D" w:rsidRPr="000B0FD8" w:rsidRDefault="00542A08" w:rsidP="00C45AB1">
            <w:pPr>
              <w:ind w:left="30"/>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Верх-Пайвинская</w:t>
            </w:r>
          </w:p>
        </w:tc>
        <w:tc>
          <w:tcPr>
            <w:tcW w:w="850" w:type="dxa"/>
          </w:tcPr>
          <w:p w:rsidR="00D8112D" w:rsidRPr="000B0FD8" w:rsidRDefault="00542A08"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8112D" w:rsidRPr="000B0FD8" w:rsidRDefault="00595A2B" w:rsidP="00E22596">
            <w:pPr>
              <w:rPr>
                <w:rFonts w:ascii="Times New Roman" w:eastAsia="Times New Roman" w:hAnsi="Times New Roman" w:cs="Times New Roman"/>
                <w:sz w:val="24"/>
                <w:szCs w:val="24"/>
                <w:lang w:eastAsia="ru-RU"/>
              </w:rPr>
            </w:pPr>
            <w:r w:rsidRPr="000B0FD8">
              <w:rPr>
                <w:rFonts w:ascii="Times New Roman" w:hAnsi="Times New Roman"/>
                <w:sz w:val="24"/>
                <w:szCs w:val="24"/>
              </w:rPr>
              <w:t>Садырина И.Н.</w:t>
            </w:r>
          </w:p>
        </w:tc>
        <w:tc>
          <w:tcPr>
            <w:tcW w:w="709" w:type="dxa"/>
            <w:tcBorders>
              <w:left w:val="single" w:sz="12" w:space="0" w:color="auto"/>
              <w:right w:val="single" w:sz="12" w:space="0" w:color="auto"/>
            </w:tcBorders>
          </w:tcPr>
          <w:p w:rsidR="00D8112D" w:rsidRPr="000B0FD8" w:rsidRDefault="00595A2B"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2</w:t>
            </w:r>
          </w:p>
        </w:tc>
        <w:tc>
          <w:tcPr>
            <w:tcW w:w="1276" w:type="dxa"/>
            <w:tcBorders>
              <w:left w:val="single" w:sz="12" w:space="0" w:color="auto"/>
            </w:tcBorders>
          </w:tcPr>
          <w:p w:rsidR="00D8112D" w:rsidRPr="000B0FD8" w:rsidRDefault="00D113A6"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100</w:t>
            </w:r>
            <w:r w:rsidR="00542A08" w:rsidRPr="000B0FD8">
              <w:rPr>
                <w:rFonts w:ascii="Times New Roman" w:eastAsia="Times New Roman" w:hAnsi="Times New Roman" w:cs="Times New Roman"/>
                <w:sz w:val="24"/>
                <w:szCs w:val="24"/>
                <w:lang w:eastAsia="ru-RU"/>
              </w:rPr>
              <w:t>%</w:t>
            </w:r>
          </w:p>
        </w:tc>
        <w:tc>
          <w:tcPr>
            <w:tcW w:w="1276" w:type="dxa"/>
            <w:tcBorders>
              <w:right w:val="single" w:sz="12" w:space="0" w:color="auto"/>
            </w:tcBorders>
          </w:tcPr>
          <w:p w:rsidR="00D8112D" w:rsidRPr="000B0FD8" w:rsidRDefault="00595A2B"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0</w:t>
            </w:r>
            <w:r w:rsidR="00542A08" w:rsidRPr="000B0FD8">
              <w:rPr>
                <w:rFonts w:ascii="Times New Roman" w:eastAsia="Times New Roman" w:hAnsi="Times New Roman" w:cs="Times New Roman"/>
                <w:sz w:val="24"/>
                <w:szCs w:val="24"/>
                <w:lang w:eastAsia="ru-RU"/>
              </w:rPr>
              <w:t xml:space="preserve"> %</w:t>
            </w:r>
          </w:p>
        </w:tc>
        <w:tc>
          <w:tcPr>
            <w:tcW w:w="1275" w:type="dxa"/>
            <w:tcBorders>
              <w:left w:val="single" w:sz="12" w:space="0" w:color="auto"/>
            </w:tcBorders>
          </w:tcPr>
          <w:p w:rsidR="00D8112D" w:rsidRPr="000B0FD8" w:rsidRDefault="00595A2B"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50</w:t>
            </w:r>
            <w:r w:rsidR="00542A08" w:rsidRPr="000B0FD8">
              <w:rPr>
                <w:rFonts w:ascii="Times New Roman" w:eastAsia="Times New Roman" w:hAnsi="Times New Roman" w:cs="Times New Roman"/>
                <w:sz w:val="24"/>
                <w:szCs w:val="24"/>
                <w:lang w:eastAsia="ru-RU"/>
              </w:rPr>
              <w:t xml:space="preserve"> %</w:t>
            </w:r>
          </w:p>
        </w:tc>
        <w:tc>
          <w:tcPr>
            <w:tcW w:w="1276" w:type="dxa"/>
          </w:tcPr>
          <w:p w:rsidR="00D8112D" w:rsidRPr="000B0FD8" w:rsidRDefault="00595A2B"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50</w:t>
            </w:r>
            <w:r w:rsidR="00542A08" w:rsidRPr="000B0FD8">
              <w:rPr>
                <w:rFonts w:ascii="Times New Roman" w:eastAsia="Times New Roman" w:hAnsi="Times New Roman" w:cs="Times New Roman"/>
                <w:sz w:val="24"/>
                <w:szCs w:val="24"/>
                <w:lang w:eastAsia="ru-RU"/>
              </w:rPr>
              <w:t xml:space="preserve"> %</w:t>
            </w:r>
          </w:p>
        </w:tc>
      </w:tr>
      <w:tr w:rsidR="00FE65EF" w:rsidTr="00042145">
        <w:tc>
          <w:tcPr>
            <w:tcW w:w="2127" w:type="dxa"/>
          </w:tcPr>
          <w:p w:rsidR="00D8112D" w:rsidRPr="000B0FD8" w:rsidRDefault="00DB03C0" w:rsidP="00C45AB1">
            <w:pP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Верх-Чуманская</w:t>
            </w:r>
          </w:p>
        </w:tc>
        <w:tc>
          <w:tcPr>
            <w:tcW w:w="850" w:type="dxa"/>
          </w:tcPr>
          <w:p w:rsidR="00D8112D" w:rsidRPr="000B0FD8" w:rsidRDefault="00DB03C0"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8112D" w:rsidRPr="000B0FD8" w:rsidRDefault="003F7583" w:rsidP="00E22596">
            <w:pP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Машкина Е.М.</w:t>
            </w:r>
          </w:p>
        </w:tc>
        <w:tc>
          <w:tcPr>
            <w:tcW w:w="709" w:type="dxa"/>
            <w:tcBorders>
              <w:left w:val="single" w:sz="12" w:space="0" w:color="auto"/>
              <w:right w:val="single" w:sz="12" w:space="0" w:color="auto"/>
            </w:tcBorders>
          </w:tcPr>
          <w:p w:rsidR="00D8112D" w:rsidRPr="000B0FD8" w:rsidRDefault="000B0FD8"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4</w:t>
            </w:r>
          </w:p>
        </w:tc>
        <w:tc>
          <w:tcPr>
            <w:tcW w:w="1276" w:type="dxa"/>
            <w:tcBorders>
              <w:left w:val="single" w:sz="12" w:space="0" w:color="auto"/>
            </w:tcBorders>
          </w:tcPr>
          <w:p w:rsidR="00D8112D" w:rsidRPr="000B0FD8" w:rsidRDefault="000B0FD8"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50</w:t>
            </w:r>
            <w:r w:rsidR="00DB03C0" w:rsidRPr="000B0FD8">
              <w:rPr>
                <w:rFonts w:ascii="Times New Roman" w:eastAsia="Times New Roman" w:hAnsi="Times New Roman" w:cs="Times New Roman"/>
                <w:sz w:val="24"/>
                <w:szCs w:val="24"/>
                <w:lang w:eastAsia="ru-RU"/>
              </w:rPr>
              <w:t xml:space="preserve"> %</w:t>
            </w:r>
          </w:p>
        </w:tc>
        <w:tc>
          <w:tcPr>
            <w:tcW w:w="1276" w:type="dxa"/>
            <w:tcBorders>
              <w:right w:val="single" w:sz="12" w:space="0" w:color="auto"/>
            </w:tcBorders>
          </w:tcPr>
          <w:p w:rsidR="00D8112D" w:rsidRPr="000B0FD8" w:rsidRDefault="000B0FD8"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50</w:t>
            </w:r>
            <w:r w:rsidR="00DB03C0" w:rsidRPr="000B0FD8">
              <w:rPr>
                <w:rFonts w:ascii="Times New Roman" w:eastAsia="Times New Roman" w:hAnsi="Times New Roman" w:cs="Times New Roman"/>
                <w:sz w:val="24"/>
                <w:szCs w:val="24"/>
                <w:lang w:eastAsia="ru-RU"/>
              </w:rPr>
              <w:t xml:space="preserve"> %</w:t>
            </w:r>
          </w:p>
        </w:tc>
        <w:tc>
          <w:tcPr>
            <w:tcW w:w="1275" w:type="dxa"/>
            <w:tcBorders>
              <w:left w:val="single" w:sz="12" w:space="0" w:color="auto"/>
            </w:tcBorders>
          </w:tcPr>
          <w:p w:rsidR="00D8112D" w:rsidRPr="000B0FD8" w:rsidRDefault="000B0FD8"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75</w:t>
            </w:r>
            <w:r w:rsidR="00DB03C0" w:rsidRPr="000B0FD8">
              <w:rPr>
                <w:rFonts w:ascii="Times New Roman" w:eastAsia="Times New Roman" w:hAnsi="Times New Roman" w:cs="Times New Roman"/>
                <w:sz w:val="24"/>
                <w:szCs w:val="24"/>
                <w:lang w:eastAsia="ru-RU"/>
              </w:rPr>
              <w:t xml:space="preserve"> %</w:t>
            </w:r>
          </w:p>
        </w:tc>
        <w:tc>
          <w:tcPr>
            <w:tcW w:w="1276" w:type="dxa"/>
          </w:tcPr>
          <w:p w:rsidR="00D8112D" w:rsidRPr="000B0FD8" w:rsidRDefault="000B0FD8" w:rsidP="00E22596">
            <w:pPr>
              <w:jc w:val="center"/>
              <w:rPr>
                <w:rFonts w:ascii="Times New Roman" w:eastAsia="Times New Roman" w:hAnsi="Times New Roman" w:cs="Times New Roman"/>
                <w:sz w:val="24"/>
                <w:szCs w:val="24"/>
                <w:lang w:eastAsia="ru-RU"/>
              </w:rPr>
            </w:pPr>
            <w:r w:rsidRPr="000B0FD8">
              <w:rPr>
                <w:rFonts w:ascii="Times New Roman" w:eastAsia="Times New Roman" w:hAnsi="Times New Roman" w:cs="Times New Roman"/>
                <w:sz w:val="24"/>
                <w:szCs w:val="24"/>
                <w:lang w:eastAsia="ru-RU"/>
              </w:rPr>
              <w:t>25%</w:t>
            </w:r>
          </w:p>
        </w:tc>
      </w:tr>
      <w:tr w:rsidR="00FE65EF" w:rsidTr="00042145">
        <w:tc>
          <w:tcPr>
            <w:tcW w:w="2127" w:type="dxa"/>
          </w:tcPr>
          <w:p w:rsidR="00D8112D" w:rsidRPr="00C44922" w:rsidRDefault="00DB03C0" w:rsidP="00C45AB1">
            <w:pP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Нижнечуманская</w:t>
            </w:r>
          </w:p>
        </w:tc>
        <w:tc>
          <w:tcPr>
            <w:tcW w:w="850" w:type="dxa"/>
          </w:tcPr>
          <w:p w:rsidR="00D8112D" w:rsidRPr="00C44922" w:rsidRDefault="00DB03C0" w:rsidP="00E22596">
            <w:pPr>
              <w:jc w:val="cente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8112D" w:rsidRPr="00C44922" w:rsidRDefault="003F7583" w:rsidP="00E22596">
            <w:pP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Лисица С.И.</w:t>
            </w:r>
          </w:p>
        </w:tc>
        <w:tc>
          <w:tcPr>
            <w:tcW w:w="709" w:type="dxa"/>
            <w:tcBorders>
              <w:left w:val="single" w:sz="12" w:space="0" w:color="auto"/>
              <w:right w:val="single" w:sz="12" w:space="0" w:color="auto"/>
            </w:tcBorders>
          </w:tcPr>
          <w:p w:rsidR="00D8112D" w:rsidRPr="00C44922" w:rsidRDefault="00C44922" w:rsidP="00E22596">
            <w:pPr>
              <w:jc w:val="cente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7</w:t>
            </w:r>
          </w:p>
        </w:tc>
        <w:tc>
          <w:tcPr>
            <w:tcW w:w="1276" w:type="dxa"/>
            <w:tcBorders>
              <w:left w:val="single" w:sz="12" w:space="0" w:color="auto"/>
            </w:tcBorders>
          </w:tcPr>
          <w:p w:rsidR="00D8112D" w:rsidRPr="00C44922" w:rsidRDefault="00DB03C0" w:rsidP="00E22596">
            <w:pPr>
              <w:jc w:val="cente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33 %</w:t>
            </w:r>
          </w:p>
        </w:tc>
        <w:tc>
          <w:tcPr>
            <w:tcW w:w="1276" w:type="dxa"/>
            <w:tcBorders>
              <w:right w:val="single" w:sz="12" w:space="0" w:color="auto"/>
            </w:tcBorders>
          </w:tcPr>
          <w:p w:rsidR="00D8112D" w:rsidRPr="00C44922" w:rsidRDefault="00DB03C0" w:rsidP="00E22596">
            <w:pPr>
              <w:jc w:val="cente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67 %</w:t>
            </w:r>
          </w:p>
        </w:tc>
        <w:tc>
          <w:tcPr>
            <w:tcW w:w="1275" w:type="dxa"/>
            <w:tcBorders>
              <w:left w:val="single" w:sz="12" w:space="0" w:color="auto"/>
            </w:tcBorders>
          </w:tcPr>
          <w:p w:rsidR="00D8112D" w:rsidRPr="00C44922" w:rsidRDefault="00DB03C0" w:rsidP="00E22596">
            <w:pPr>
              <w:jc w:val="cente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67 %</w:t>
            </w:r>
          </w:p>
        </w:tc>
        <w:tc>
          <w:tcPr>
            <w:tcW w:w="1276" w:type="dxa"/>
          </w:tcPr>
          <w:p w:rsidR="00D8112D" w:rsidRPr="00C44922" w:rsidRDefault="00DB03C0" w:rsidP="00E22596">
            <w:pPr>
              <w:jc w:val="center"/>
              <w:rPr>
                <w:rFonts w:ascii="Times New Roman" w:eastAsia="Times New Roman" w:hAnsi="Times New Roman" w:cs="Times New Roman"/>
                <w:sz w:val="24"/>
                <w:szCs w:val="24"/>
                <w:lang w:eastAsia="ru-RU"/>
              </w:rPr>
            </w:pPr>
            <w:r w:rsidRPr="00C44922">
              <w:rPr>
                <w:rFonts w:ascii="Times New Roman" w:eastAsia="Times New Roman" w:hAnsi="Times New Roman" w:cs="Times New Roman"/>
                <w:sz w:val="24"/>
                <w:szCs w:val="24"/>
                <w:lang w:eastAsia="ru-RU"/>
              </w:rPr>
              <w:t>33 %</w:t>
            </w:r>
          </w:p>
        </w:tc>
      </w:tr>
      <w:tr w:rsidR="00FE65EF" w:rsidTr="00042145">
        <w:tc>
          <w:tcPr>
            <w:tcW w:w="2127" w:type="dxa"/>
          </w:tcPr>
          <w:p w:rsidR="00DB03C0" w:rsidRPr="005B1D28" w:rsidRDefault="00DB03C0" w:rsidP="00C45AB1">
            <w:pP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Паклинская</w:t>
            </w:r>
          </w:p>
        </w:tc>
        <w:tc>
          <w:tcPr>
            <w:tcW w:w="850" w:type="dxa"/>
          </w:tcPr>
          <w:p w:rsidR="00DB03C0" w:rsidRPr="005B1D28" w:rsidRDefault="00DB03C0"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B03C0" w:rsidRPr="005B1D28" w:rsidRDefault="00DB03C0" w:rsidP="00E22596">
            <w:pPr>
              <w:rPr>
                <w:rFonts w:ascii="Times New Roman" w:eastAsia="Times New Roman" w:hAnsi="Times New Roman" w:cs="Times New Roman"/>
                <w:sz w:val="24"/>
                <w:szCs w:val="24"/>
                <w:lang w:eastAsia="ru-RU"/>
              </w:rPr>
            </w:pPr>
            <w:r w:rsidRPr="005B1D28">
              <w:rPr>
                <w:rFonts w:ascii="Times New Roman" w:hAnsi="Times New Roman"/>
                <w:sz w:val="24"/>
                <w:szCs w:val="24"/>
              </w:rPr>
              <w:t>Панащенко Е.А.</w:t>
            </w:r>
          </w:p>
        </w:tc>
        <w:tc>
          <w:tcPr>
            <w:tcW w:w="709" w:type="dxa"/>
            <w:tcBorders>
              <w:left w:val="single" w:sz="12" w:space="0" w:color="auto"/>
              <w:right w:val="single" w:sz="12" w:space="0" w:color="auto"/>
            </w:tcBorders>
          </w:tcPr>
          <w:p w:rsidR="00DB03C0" w:rsidRPr="00AF1929" w:rsidRDefault="00DB03C0" w:rsidP="00E22596">
            <w:pPr>
              <w:jc w:val="center"/>
              <w:rPr>
                <w:rFonts w:ascii="Times New Roman" w:eastAsia="Times New Roman" w:hAnsi="Times New Roman" w:cs="Times New Roman"/>
                <w:sz w:val="24"/>
                <w:szCs w:val="24"/>
                <w:lang w:eastAsia="ru-RU"/>
              </w:rPr>
            </w:pPr>
            <w:r w:rsidRPr="00AF1929">
              <w:rPr>
                <w:rFonts w:ascii="Times New Roman" w:eastAsia="Times New Roman" w:hAnsi="Times New Roman" w:cs="Times New Roman"/>
                <w:sz w:val="24"/>
                <w:szCs w:val="24"/>
                <w:lang w:eastAsia="ru-RU"/>
              </w:rPr>
              <w:t>1</w:t>
            </w:r>
          </w:p>
        </w:tc>
        <w:tc>
          <w:tcPr>
            <w:tcW w:w="1276" w:type="dxa"/>
            <w:tcBorders>
              <w:left w:val="single" w:sz="12" w:space="0" w:color="auto"/>
            </w:tcBorders>
          </w:tcPr>
          <w:p w:rsidR="00DB03C0" w:rsidRPr="00AF1929" w:rsidRDefault="00DB03C0" w:rsidP="00E22596">
            <w:pPr>
              <w:jc w:val="center"/>
              <w:rPr>
                <w:rFonts w:ascii="Times New Roman" w:eastAsia="Times New Roman" w:hAnsi="Times New Roman" w:cs="Times New Roman"/>
                <w:sz w:val="24"/>
                <w:szCs w:val="24"/>
                <w:lang w:eastAsia="ru-RU"/>
              </w:rPr>
            </w:pPr>
            <w:r w:rsidRPr="00AF1929">
              <w:rPr>
                <w:rFonts w:ascii="Times New Roman" w:eastAsia="Times New Roman" w:hAnsi="Times New Roman" w:cs="Times New Roman"/>
                <w:sz w:val="24"/>
                <w:szCs w:val="24"/>
                <w:lang w:eastAsia="ru-RU"/>
              </w:rPr>
              <w:t>100 %</w:t>
            </w:r>
          </w:p>
        </w:tc>
        <w:tc>
          <w:tcPr>
            <w:tcW w:w="1276" w:type="dxa"/>
            <w:tcBorders>
              <w:right w:val="single" w:sz="12" w:space="0" w:color="auto"/>
            </w:tcBorders>
          </w:tcPr>
          <w:p w:rsidR="00DB03C0" w:rsidRPr="00AF1929" w:rsidRDefault="00DB03C0" w:rsidP="00E22596">
            <w:pPr>
              <w:jc w:val="center"/>
              <w:rPr>
                <w:rFonts w:ascii="Times New Roman" w:eastAsia="Times New Roman" w:hAnsi="Times New Roman" w:cs="Times New Roman"/>
                <w:sz w:val="24"/>
                <w:szCs w:val="24"/>
                <w:lang w:eastAsia="ru-RU"/>
              </w:rPr>
            </w:pPr>
            <w:r w:rsidRPr="00AF1929">
              <w:rPr>
                <w:rFonts w:ascii="Times New Roman" w:eastAsia="Times New Roman" w:hAnsi="Times New Roman" w:cs="Times New Roman"/>
                <w:sz w:val="24"/>
                <w:szCs w:val="24"/>
                <w:lang w:eastAsia="ru-RU"/>
              </w:rPr>
              <w:t>0</w:t>
            </w:r>
          </w:p>
        </w:tc>
        <w:tc>
          <w:tcPr>
            <w:tcW w:w="1275" w:type="dxa"/>
            <w:tcBorders>
              <w:left w:val="single" w:sz="12" w:space="0" w:color="auto"/>
            </w:tcBorders>
          </w:tcPr>
          <w:p w:rsidR="00DB03C0" w:rsidRPr="00AF1929" w:rsidRDefault="00DB03C0" w:rsidP="00E22596">
            <w:pPr>
              <w:jc w:val="center"/>
              <w:rPr>
                <w:rFonts w:ascii="Times New Roman" w:eastAsia="Times New Roman" w:hAnsi="Times New Roman" w:cs="Times New Roman"/>
                <w:sz w:val="24"/>
                <w:szCs w:val="24"/>
                <w:lang w:eastAsia="ru-RU"/>
              </w:rPr>
            </w:pPr>
            <w:r w:rsidRPr="00AF1929">
              <w:rPr>
                <w:rFonts w:ascii="Times New Roman" w:eastAsia="Times New Roman" w:hAnsi="Times New Roman" w:cs="Times New Roman"/>
                <w:sz w:val="24"/>
                <w:szCs w:val="24"/>
                <w:lang w:eastAsia="ru-RU"/>
              </w:rPr>
              <w:t>100 %</w:t>
            </w:r>
          </w:p>
        </w:tc>
        <w:tc>
          <w:tcPr>
            <w:tcW w:w="1276" w:type="dxa"/>
          </w:tcPr>
          <w:p w:rsidR="00DB03C0" w:rsidRPr="00AF1929" w:rsidRDefault="00DB03C0" w:rsidP="00E22596">
            <w:pPr>
              <w:jc w:val="center"/>
              <w:rPr>
                <w:rFonts w:ascii="Times New Roman" w:eastAsia="Times New Roman" w:hAnsi="Times New Roman" w:cs="Times New Roman"/>
                <w:sz w:val="24"/>
                <w:szCs w:val="24"/>
                <w:lang w:eastAsia="ru-RU"/>
              </w:rPr>
            </w:pPr>
            <w:r w:rsidRPr="00AF1929">
              <w:rPr>
                <w:rFonts w:ascii="Times New Roman" w:eastAsia="Times New Roman" w:hAnsi="Times New Roman" w:cs="Times New Roman"/>
                <w:sz w:val="24"/>
                <w:szCs w:val="24"/>
                <w:lang w:eastAsia="ru-RU"/>
              </w:rPr>
              <w:t>0</w:t>
            </w:r>
          </w:p>
        </w:tc>
      </w:tr>
      <w:tr w:rsidR="00FE65EF" w:rsidTr="00042145">
        <w:tc>
          <w:tcPr>
            <w:tcW w:w="2127" w:type="dxa"/>
          </w:tcPr>
          <w:p w:rsidR="00DB03C0" w:rsidRPr="005B1D28" w:rsidRDefault="00DB03C0" w:rsidP="00C45AB1">
            <w:pP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 xml:space="preserve">Плотавская </w:t>
            </w:r>
          </w:p>
        </w:tc>
        <w:tc>
          <w:tcPr>
            <w:tcW w:w="850" w:type="dxa"/>
          </w:tcPr>
          <w:p w:rsidR="00DB03C0" w:rsidRPr="005B1D28" w:rsidRDefault="00DB03C0"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B03C0" w:rsidRPr="005B1D28" w:rsidRDefault="005B1D28" w:rsidP="00E22596">
            <w:pPr>
              <w:rPr>
                <w:rFonts w:ascii="Times New Roman" w:eastAsia="Times New Roman" w:hAnsi="Times New Roman" w:cs="Times New Roman"/>
                <w:color w:val="FF0000"/>
                <w:sz w:val="24"/>
                <w:szCs w:val="24"/>
                <w:lang w:eastAsia="ru-RU"/>
              </w:rPr>
            </w:pPr>
            <w:r w:rsidRPr="005B1D28">
              <w:rPr>
                <w:rFonts w:ascii="Times New Roman" w:hAnsi="Times New Roman"/>
                <w:sz w:val="24"/>
                <w:szCs w:val="24"/>
              </w:rPr>
              <w:t>Любайкина Т.Л.</w:t>
            </w:r>
          </w:p>
        </w:tc>
        <w:tc>
          <w:tcPr>
            <w:tcW w:w="709" w:type="dxa"/>
            <w:tcBorders>
              <w:left w:val="single" w:sz="12" w:space="0" w:color="auto"/>
              <w:right w:val="single" w:sz="12" w:space="0" w:color="auto"/>
            </w:tcBorders>
          </w:tcPr>
          <w:p w:rsidR="00DB03C0" w:rsidRPr="005B1D28" w:rsidRDefault="005B1D28"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6</w:t>
            </w:r>
          </w:p>
        </w:tc>
        <w:tc>
          <w:tcPr>
            <w:tcW w:w="1276" w:type="dxa"/>
            <w:tcBorders>
              <w:left w:val="single" w:sz="12" w:space="0" w:color="auto"/>
            </w:tcBorders>
          </w:tcPr>
          <w:p w:rsidR="00DB03C0" w:rsidRPr="005B1D28" w:rsidRDefault="00DB03C0"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5</w:t>
            </w:r>
            <w:r w:rsidR="005B1D28" w:rsidRPr="005B1D28">
              <w:rPr>
                <w:rFonts w:ascii="Times New Roman" w:eastAsia="Times New Roman" w:hAnsi="Times New Roman" w:cs="Times New Roman"/>
                <w:sz w:val="24"/>
                <w:szCs w:val="24"/>
                <w:lang w:eastAsia="ru-RU"/>
              </w:rPr>
              <w:t>0</w:t>
            </w:r>
            <w:r w:rsidRPr="005B1D28">
              <w:rPr>
                <w:rFonts w:ascii="Times New Roman" w:eastAsia="Times New Roman" w:hAnsi="Times New Roman" w:cs="Times New Roman"/>
                <w:sz w:val="24"/>
                <w:szCs w:val="24"/>
                <w:lang w:eastAsia="ru-RU"/>
              </w:rPr>
              <w:t xml:space="preserve"> %</w:t>
            </w:r>
          </w:p>
        </w:tc>
        <w:tc>
          <w:tcPr>
            <w:tcW w:w="1276" w:type="dxa"/>
            <w:tcBorders>
              <w:right w:val="single" w:sz="12" w:space="0" w:color="auto"/>
            </w:tcBorders>
          </w:tcPr>
          <w:p w:rsidR="00DB03C0" w:rsidRPr="005B1D28" w:rsidRDefault="005B1D28"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50</w:t>
            </w:r>
            <w:r w:rsidR="00DB03C0" w:rsidRPr="005B1D28">
              <w:rPr>
                <w:rFonts w:ascii="Times New Roman" w:eastAsia="Times New Roman" w:hAnsi="Times New Roman" w:cs="Times New Roman"/>
                <w:sz w:val="24"/>
                <w:szCs w:val="24"/>
                <w:lang w:eastAsia="ru-RU"/>
              </w:rPr>
              <w:t xml:space="preserve"> %</w:t>
            </w:r>
          </w:p>
        </w:tc>
        <w:tc>
          <w:tcPr>
            <w:tcW w:w="1275" w:type="dxa"/>
            <w:tcBorders>
              <w:left w:val="single" w:sz="12" w:space="0" w:color="auto"/>
            </w:tcBorders>
          </w:tcPr>
          <w:p w:rsidR="00DB03C0" w:rsidRPr="005B1D28" w:rsidRDefault="005B1D28"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84</w:t>
            </w:r>
            <w:r w:rsidR="00DB03C0" w:rsidRPr="005B1D28">
              <w:rPr>
                <w:rFonts w:ascii="Times New Roman" w:eastAsia="Times New Roman" w:hAnsi="Times New Roman" w:cs="Times New Roman"/>
                <w:sz w:val="24"/>
                <w:szCs w:val="24"/>
                <w:lang w:eastAsia="ru-RU"/>
              </w:rPr>
              <w:t xml:space="preserve"> %</w:t>
            </w:r>
          </w:p>
        </w:tc>
        <w:tc>
          <w:tcPr>
            <w:tcW w:w="1276" w:type="dxa"/>
          </w:tcPr>
          <w:p w:rsidR="00DB03C0" w:rsidRPr="005B1D28" w:rsidRDefault="005B1D28" w:rsidP="00E22596">
            <w:pPr>
              <w:jc w:val="center"/>
              <w:rPr>
                <w:rFonts w:ascii="Times New Roman" w:eastAsia="Times New Roman" w:hAnsi="Times New Roman" w:cs="Times New Roman"/>
                <w:sz w:val="24"/>
                <w:szCs w:val="24"/>
                <w:lang w:eastAsia="ru-RU"/>
              </w:rPr>
            </w:pPr>
            <w:r w:rsidRPr="005B1D28">
              <w:rPr>
                <w:rFonts w:ascii="Times New Roman" w:eastAsia="Times New Roman" w:hAnsi="Times New Roman" w:cs="Times New Roman"/>
                <w:sz w:val="24"/>
                <w:szCs w:val="24"/>
                <w:lang w:eastAsia="ru-RU"/>
              </w:rPr>
              <w:t>16%</w:t>
            </w:r>
          </w:p>
        </w:tc>
      </w:tr>
      <w:tr w:rsidR="00FE65EF" w:rsidTr="00042145">
        <w:tc>
          <w:tcPr>
            <w:tcW w:w="2127" w:type="dxa"/>
          </w:tcPr>
          <w:p w:rsidR="00DB03C0" w:rsidRPr="0096610F" w:rsidRDefault="00DB03C0" w:rsidP="00C45AB1">
            <w:pP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Покровская</w:t>
            </w:r>
          </w:p>
        </w:tc>
        <w:tc>
          <w:tcPr>
            <w:tcW w:w="850" w:type="dxa"/>
          </w:tcPr>
          <w:p w:rsidR="00DB03C0" w:rsidRPr="0096610F" w:rsidRDefault="00DB03C0"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B03C0" w:rsidRPr="0096610F" w:rsidRDefault="00C12313" w:rsidP="00E22596">
            <w:pP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Уткина О.П.</w:t>
            </w:r>
          </w:p>
        </w:tc>
        <w:tc>
          <w:tcPr>
            <w:tcW w:w="709" w:type="dxa"/>
            <w:tcBorders>
              <w:left w:val="single" w:sz="12" w:space="0" w:color="auto"/>
              <w:right w:val="single" w:sz="12" w:space="0" w:color="auto"/>
            </w:tcBorders>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1</w:t>
            </w:r>
          </w:p>
        </w:tc>
        <w:tc>
          <w:tcPr>
            <w:tcW w:w="1276" w:type="dxa"/>
            <w:tcBorders>
              <w:left w:val="single" w:sz="12" w:space="0" w:color="auto"/>
            </w:tcBorders>
          </w:tcPr>
          <w:p w:rsidR="00DB03C0" w:rsidRPr="0096610F" w:rsidRDefault="00DB03C0"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0</w:t>
            </w:r>
          </w:p>
        </w:tc>
        <w:tc>
          <w:tcPr>
            <w:tcW w:w="1276" w:type="dxa"/>
            <w:tcBorders>
              <w:right w:val="single" w:sz="12" w:space="0" w:color="auto"/>
            </w:tcBorders>
          </w:tcPr>
          <w:p w:rsidR="00DB03C0" w:rsidRPr="0096610F" w:rsidRDefault="00DB03C0"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100 %</w:t>
            </w:r>
          </w:p>
        </w:tc>
        <w:tc>
          <w:tcPr>
            <w:tcW w:w="1275" w:type="dxa"/>
            <w:tcBorders>
              <w:left w:val="single" w:sz="12" w:space="0" w:color="auto"/>
            </w:tcBorders>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0</w:t>
            </w:r>
            <w:r w:rsidR="00DB03C0" w:rsidRPr="0096610F">
              <w:rPr>
                <w:rFonts w:ascii="Times New Roman" w:eastAsia="Times New Roman" w:hAnsi="Times New Roman" w:cs="Times New Roman"/>
                <w:sz w:val="24"/>
                <w:szCs w:val="24"/>
                <w:lang w:eastAsia="ru-RU"/>
              </w:rPr>
              <w:t>%</w:t>
            </w:r>
          </w:p>
        </w:tc>
        <w:tc>
          <w:tcPr>
            <w:tcW w:w="1276" w:type="dxa"/>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100</w:t>
            </w:r>
            <w:r w:rsidR="00DB03C0" w:rsidRPr="0096610F">
              <w:rPr>
                <w:rFonts w:ascii="Times New Roman" w:eastAsia="Times New Roman" w:hAnsi="Times New Roman" w:cs="Times New Roman"/>
                <w:sz w:val="24"/>
                <w:szCs w:val="24"/>
                <w:lang w:eastAsia="ru-RU"/>
              </w:rPr>
              <w:t xml:space="preserve"> %</w:t>
            </w:r>
          </w:p>
        </w:tc>
      </w:tr>
      <w:tr w:rsidR="00FE65EF" w:rsidTr="00042145">
        <w:tc>
          <w:tcPr>
            <w:tcW w:w="2127" w:type="dxa"/>
          </w:tcPr>
          <w:p w:rsidR="00DB03C0" w:rsidRPr="0096610F" w:rsidRDefault="00DB03C0" w:rsidP="00C45AB1">
            <w:pP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Прослаухинская</w:t>
            </w:r>
          </w:p>
        </w:tc>
        <w:tc>
          <w:tcPr>
            <w:tcW w:w="850" w:type="dxa"/>
          </w:tcPr>
          <w:p w:rsidR="00DB03C0" w:rsidRPr="0096610F" w:rsidRDefault="00DB03C0"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B03C0" w:rsidRPr="0096610F" w:rsidRDefault="0096610F" w:rsidP="00E22596">
            <w:pPr>
              <w:rPr>
                <w:rFonts w:ascii="Times New Roman" w:eastAsia="Times New Roman" w:hAnsi="Times New Roman" w:cs="Times New Roman"/>
                <w:sz w:val="24"/>
                <w:szCs w:val="24"/>
                <w:lang w:eastAsia="ru-RU"/>
              </w:rPr>
            </w:pPr>
            <w:r w:rsidRPr="0096610F">
              <w:rPr>
                <w:rFonts w:ascii="Times New Roman" w:hAnsi="Times New Roman" w:cs="Times New Roman"/>
                <w:sz w:val="24"/>
                <w:szCs w:val="28"/>
              </w:rPr>
              <w:t>Быкова О. В.</w:t>
            </w:r>
          </w:p>
        </w:tc>
        <w:tc>
          <w:tcPr>
            <w:tcW w:w="709" w:type="dxa"/>
            <w:tcBorders>
              <w:left w:val="single" w:sz="12" w:space="0" w:color="auto"/>
              <w:right w:val="single" w:sz="12" w:space="0" w:color="auto"/>
            </w:tcBorders>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6</w:t>
            </w:r>
          </w:p>
        </w:tc>
        <w:tc>
          <w:tcPr>
            <w:tcW w:w="1276" w:type="dxa"/>
            <w:tcBorders>
              <w:left w:val="single" w:sz="12" w:space="0" w:color="auto"/>
            </w:tcBorders>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5</w:t>
            </w:r>
            <w:r w:rsidR="00DB03C0" w:rsidRPr="0096610F">
              <w:rPr>
                <w:rFonts w:ascii="Times New Roman" w:eastAsia="Times New Roman" w:hAnsi="Times New Roman" w:cs="Times New Roman"/>
                <w:sz w:val="24"/>
                <w:szCs w:val="24"/>
                <w:lang w:eastAsia="ru-RU"/>
              </w:rPr>
              <w:t>0 %</w:t>
            </w:r>
          </w:p>
        </w:tc>
        <w:tc>
          <w:tcPr>
            <w:tcW w:w="1276" w:type="dxa"/>
            <w:tcBorders>
              <w:right w:val="single" w:sz="12" w:space="0" w:color="auto"/>
            </w:tcBorders>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5</w:t>
            </w:r>
            <w:r w:rsidR="00DB03C0" w:rsidRPr="0096610F">
              <w:rPr>
                <w:rFonts w:ascii="Times New Roman" w:eastAsia="Times New Roman" w:hAnsi="Times New Roman" w:cs="Times New Roman"/>
                <w:sz w:val="24"/>
                <w:szCs w:val="24"/>
                <w:lang w:eastAsia="ru-RU"/>
              </w:rPr>
              <w:t>0 %</w:t>
            </w:r>
          </w:p>
        </w:tc>
        <w:tc>
          <w:tcPr>
            <w:tcW w:w="1275" w:type="dxa"/>
            <w:tcBorders>
              <w:left w:val="single" w:sz="12" w:space="0" w:color="auto"/>
            </w:tcBorders>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67</w:t>
            </w:r>
            <w:r w:rsidR="00DB03C0" w:rsidRPr="0096610F">
              <w:rPr>
                <w:rFonts w:ascii="Times New Roman" w:eastAsia="Times New Roman" w:hAnsi="Times New Roman" w:cs="Times New Roman"/>
                <w:sz w:val="24"/>
                <w:szCs w:val="24"/>
                <w:lang w:eastAsia="ru-RU"/>
              </w:rPr>
              <w:t>%</w:t>
            </w:r>
          </w:p>
        </w:tc>
        <w:tc>
          <w:tcPr>
            <w:tcW w:w="1276" w:type="dxa"/>
          </w:tcPr>
          <w:p w:rsidR="00DB03C0" w:rsidRPr="0096610F" w:rsidRDefault="0096610F" w:rsidP="00E22596">
            <w:pPr>
              <w:jc w:val="center"/>
              <w:rPr>
                <w:rFonts w:ascii="Times New Roman" w:eastAsia="Times New Roman" w:hAnsi="Times New Roman" w:cs="Times New Roman"/>
                <w:sz w:val="24"/>
                <w:szCs w:val="24"/>
                <w:lang w:eastAsia="ru-RU"/>
              </w:rPr>
            </w:pPr>
            <w:r w:rsidRPr="0096610F">
              <w:rPr>
                <w:rFonts w:ascii="Times New Roman" w:eastAsia="Times New Roman" w:hAnsi="Times New Roman" w:cs="Times New Roman"/>
                <w:sz w:val="24"/>
                <w:szCs w:val="24"/>
                <w:lang w:eastAsia="ru-RU"/>
              </w:rPr>
              <w:t>33%</w:t>
            </w:r>
          </w:p>
        </w:tc>
      </w:tr>
      <w:tr w:rsidR="00FE65EF" w:rsidTr="00042145">
        <w:tc>
          <w:tcPr>
            <w:tcW w:w="2127" w:type="dxa"/>
          </w:tcPr>
          <w:p w:rsidR="00DB03C0" w:rsidRPr="00D238ED" w:rsidRDefault="00DB03C0" w:rsidP="00C45AB1">
            <w:pP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Ситниковская</w:t>
            </w:r>
          </w:p>
        </w:tc>
        <w:tc>
          <w:tcPr>
            <w:tcW w:w="850" w:type="dxa"/>
          </w:tcPr>
          <w:p w:rsidR="00DB03C0" w:rsidRPr="00D238ED" w:rsidRDefault="00FE65EF" w:rsidP="00E22596">
            <w:pPr>
              <w:jc w:val="cente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1</w:t>
            </w:r>
          </w:p>
        </w:tc>
        <w:tc>
          <w:tcPr>
            <w:tcW w:w="2126" w:type="dxa"/>
            <w:tcBorders>
              <w:right w:val="single" w:sz="12" w:space="0" w:color="auto"/>
            </w:tcBorders>
          </w:tcPr>
          <w:p w:rsidR="00DB03C0" w:rsidRPr="00D238ED" w:rsidRDefault="00D238ED" w:rsidP="00E22596">
            <w:pP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Горячева Е.В.</w:t>
            </w:r>
          </w:p>
        </w:tc>
        <w:tc>
          <w:tcPr>
            <w:tcW w:w="709" w:type="dxa"/>
            <w:tcBorders>
              <w:left w:val="single" w:sz="12" w:space="0" w:color="auto"/>
              <w:right w:val="single" w:sz="12" w:space="0" w:color="auto"/>
            </w:tcBorders>
          </w:tcPr>
          <w:p w:rsidR="00DB03C0" w:rsidRPr="00D238ED" w:rsidRDefault="00D238ED" w:rsidP="00E22596">
            <w:pPr>
              <w:jc w:val="cente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4</w:t>
            </w:r>
          </w:p>
        </w:tc>
        <w:tc>
          <w:tcPr>
            <w:tcW w:w="1276" w:type="dxa"/>
            <w:tcBorders>
              <w:left w:val="single" w:sz="12" w:space="0" w:color="auto"/>
            </w:tcBorders>
          </w:tcPr>
          <w:p w:rsidR="00DB03C0" w:rsidRPr="00D238ED" w:rsidRDefault="00D238ED" w:rsidP="00E22596">
            <w:pPr>
              <w:jc w:val="cente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40</w:t>
            </w:r>
            <w:r w:rsidR="00161988" w:rsidRPr="00D238ED">
              <w:rPr>
                <w:rFonts w:ascii="Times New Roman" w:eastAsia="Times New Roman" w:hAnsi="Times New Roman" w:cs="Times New Roman"/>
                <w:sz w:val="24"/>
                <w:szCs w:val="24"/>
                <w:lang w:eastAsia="ru-RU"/>
              </w:rPr>
              <w:t xml:space="preserve"> %</w:t>
            </w:r>
          </w:p>
        </w:tc>
        <w:tc>
          <w:tcPr>
            <w:tcW w:w="1276" w:type="dxa"/>
            <w:tcBorders>
              <w:right w:val="single" w:sz="12" w:space="0" w:color="auto"/>
            </w:tcBorders>
          </w:tcPr>
          <w:p w:rsidR="00DB03C0" w:rsidRPr="00D238ED" w:rsidRDefault="00D238ED" w:rsidP="00E22596">
            <w:pPr>
              <w:jc w:val="cente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60%</w:t>
            </w:r>
          </w:p>
        </w:tc>
        <w:tc>
          <w:tcPr>
            <w:tcW w:w="1275" w:type="dxa"/>
            <w:tcBorders>
              <w:left w:val="single" w:sz="12" w:space="0" w:color="auto"/>
            </w:tcBorders>
          </w:tcPr>
          <w:p w:rsidR="00DB03C0" w:rsidRPr="00D238ED" w:rsidRDefault="00161988" w:rsidP="00E22596">
            <w:pPr>
              <w:jc w:val="cente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100 %</w:t>
            </w:r>
          </w:p>
        </w:tc>
        <w:tc>
          <w:tcPr>
            <w:tcW w:w="1276" w:type="dxa"/>
          </w:tcPr>
          <w:p w:rsidR="00DB03C0" w:rsidRPr="00D238ED" w:rsidRDefault="00161988" w:rsidP="00E22596">
            <w:pPr>
              <w:jc w:val="center"/>
              <w:rPr>
                <w:rFonts w:ascii="Times New Roman" w:eastAsia="Times New Roman" w:hAnsi="Times New Roman" w:cs="Times New Roman"/>
                <w:sz w:val="24"/>
                <w:szCs w:val="24"/>
                <w:lang w:eastAsia="ru-RU"/>
              </w:rPr>
            </w:pPr>
            <w:r w:rsidRPr="00D238ED">
              <w:rPr>
                <w:rFonts w:ascii="Times New Roman" w:eastAsia="Times New Roman" w:hAnsi="Times New Roman" w:cs="Times New Roman"/>
                <w:sz w:val="24"/>
                <w:szCs w:val="24"/>
                <w:lang w:eastAsia="ru-RU"/>
              </w:rPr>
              <w:t>0</w:t>
            </w:r>
          </w:p>
        </w:tc>
      </w:tr>
      <w:tr w:rsidR="00FE65EF" w:rsidTr="00042145">
        <w:tc>
          <w:tcPr>
            <w:tcW w:w="2127" w:type="dxa"/>
            <w:tcBorders>
              <w:right w:val="single" w:sz="12" w:space="0" w:color="auto"/>
            </w:tcBorders>
          </w:tcPr>
          <w:p w:rsidR="00D8112D" w:rsidRPr="00453EB5" w:rsidRDefault="00D8112D" w:rsidP="00E22596">
            <w:pPr>
              <w:rPr>
                <w:rFonts w:ascii="Times New Roman" w:eastAsia="Times New Roman" w:hAnsi="Times New Roman" w:cs="Times New Roman"/>
                <w:color w:val="FF0000"/>
                <w:sz w:val="24"/>
                <w:szCs w:val="24"/>
                <w:lang w:eastAsia="ru-RU"/>
              </w:rPr>
            </w:pPr>
          </w:p>
        </w:tc>
        <w:tc>
          <w:tcPr>
            <w:tcW w:w="2976" w:type="dxa"/>
            <w:gridSpan w:val="2"/>
            <w:tcBorders>
              <w:right w:val="single" w:sz="12" w:space="0" w:color="auto"/>
            </w:tcBorders>
          </w:tcPr>
          <w:p w:rsidR="00D8112D" w:rsidRPr="00EB1FD4" w:rsidRDefault="00D8112D" w:rsidP="00E22596">
            <w:pPr>
              <w:rPr>
                <w:rFonts w:ascii="Times New Roman" w:eastAsia="Times New Roman" w:hAnsi="Times New Roman" w:cs="Times New Roman"/>
                <w:sz w:val="24"/>
                <w:szCs w:val="24"/>
                <w:lang w:eastAsia="ru-RU"/>
              </w:rPr>
            </w:pPr>
            <w:r w:rsidRPr="00EB1FD4">
              <w:rPr>
                <w:rFonts w:ascii="Times New Roman" w:eastAsia="Times New Roman" w:hAnsi="Times New Roman" w:cs="Times New Roman"/>
                <w:sz w:val="24"/>
                <w:szCs w:val="24"/>
                <w:lang w:eastAsia="ru-RU"/>
              </w:rPr>
              <w:t>Средние значения</w:t>
            </w:r>
          </w:p>
        </w:tc>
        <w:tc>
          <w:tcPr>
            <w:tcW w:w="709" w:type="dxa"/>
            <w:tcBorders>
              <w:left w:val="single" w:sz="12" w:space="0" w:color="auto"/>
              <w:right w:val="single" w:sz="12" w:space="0" w:color="auto"/>
            </w:tcBorders>
          </w:tcPr>
          <w:p w:rsidR="00D8112D" w:rsidRPr="00EB1FD4" w:rsidRDefault="00C45AB1" w:rsidP="00E22596">
            <w:pPr>
              <w:jc w:val="center"/>
              <w:rPr>
                <w:rFonts w:ascii="Times New Roman" w:eastAsia="Times New Roman" w:hAnsi="Times New Roman" w:cs="Times New Roman"/>
                <w:sz w:val="24"/>
                <w:szCs w:val="24"/>
                <w:lang w:eastAsia="ru-RU"/>
              </w:rPr>
            </w:pPr>
            <w:r w:rsidRPr="00EB1FD4">
              <w:rPr>
                <w:rFonts w:ascii="Times New Roman" w:eastAsia="Times New Roman" w:hAnsi="Times New Roman" w:cs="Times New Roman"/>
                <w:sz w:val="24"/>
                <w:szCs w:val="24"/>
                <w:lang w:eastAsia="ru-RU"/>
              </w:rPr>
              <w:t>60</w:t>
            </w:r>
          </w:p>
        </w:tc>
        <w:tc>
          <w:tcPr>
            <w:tcW w:w="1276" w:type="dxa"/>
            <w:tcBorders>
              <w:left w:val="single" w:sz="12" w:space="0" w:color="auto"/>
            </w:tcBorders>
          </w:tcPr>
          <w:p w:rsidR="00D8112D" w:rsidRPr="00EB1FD4" w:rsidRDefault="00C45AB1" w:rsidP="00E22596">
            <w:pPr>
              <w:jc w:val="center"/>
              <w:rPr>
                <w:rFonts w:ascii="Times New Roman" w:eastAsia="Times New Roman" w:hAnsi="Times New Roman" w:cs="Times New Roman"/>
                <w:sz w:val="24"/>
                <w:szCs w:val="24"/>
                <w:lang w:eastAsia="ru-RU"/>
              </w:rPr>
            </w:pPr>
            <w:r w:rsidRPr="00EB1FD4">
              <w:rPr>
                <w:rFonts w:ascii="Times New Roman" w:eastAsia="Times New Roman" w:hAnsi="Times New Roman" w:cs="Times New Roman"/>
                <w:sz w:val="24"/>
                <w:szCs w:val="24"/>
                <w:lang w:eastAsia="ru-RU"/>
              </w:rPr>
              <w:t>50</w:t>
            </w:r>
            <w:r w:rsidR="00D8112D" w:rsidRPr="00EB1FD4">
              <w:rPr>
                <w:rFonts w:ascii="Times New Roman" w:eastAsia="Times New Roman" w:hAnsi="Times New Roman" w:cs="Times New Roman"/>
                <w:sz w:val="24"/>
                <w:szCs w:val="24"/>
                <w:lang w:eastAsia="ru-RU"/>
              </w:rPr>
              <w:t>%</w:t>
            </w:r>
          </w:p>
        </w:tc>
        <w:tc>
          <w:tcPr>
            <w:tcW w:w="1276" w:type="dxa"/>
            <w:tcBorders>
              <w:right w:val="single" w:sz="12" w:space="0" w:color="auto"/>
            </w:tcBorders>
          </w:tcPr>
          <w:p w:rsidR="00D8112D" w:rsidRPr="00EB1FD4" w:rsidRDefault="005965A4" w:rsidP="00E22596">
            <w:pPr>
              <w:jc w:val="center"/>
              <w:rPr>
                <w:rFonts w:ascii="Times New Roman" w:eastAsia="Times New Roman" w:hAnsi="Times New Roman" w:cs="Times New Roman"/>
                <w:sz w:val="24"/>
                <w:szCs w:val="24"/>
                <w:lang w:eastAsia="ru-RU"/>
              </w:rPr>
            </w:pPr>
            <w:r w:rsidRPr="00EB1FD4">
              <w:rPr>
                <w:rFonts w:ascii="Times New Roman" w:eastAsia="Times New Roman" w:hAnsi="Times New Roman" w:cs="Times New Roman"/>
                <w:sz w:val="24"/>
                <w:szCs w:val="24"/>
                <w:lang w:eastAsia="ru-RU"/>
              </w:rPr>
              <w:t>5</w:t>
            </w:r>
            <w:r w:rsidR="00C45AB1" w:rsidRPr="00EB1FD4">
              <w:rPr>
                <w:rFonts w:ascii="Times New Roman" w:eastAsia="Times New Roman" w:hAnsi="Times New Roman" w:cs="Times New Roman"/>
                <w:sz w:val="24"/>
                <w:szCs w:val="24"/>
                <w:lang w:eastAsia="ru-RU"/>
              </w:rPr>
              <w:t>0</w:t>
            </w:r>
            <w:r w:rsidR="00D8112D" w:rsidRPr="00EB1FD4">
              <w:rPr>
                <w:rFonts w:ascii="Times New Roman" w:eastAsia="Times New Roman" w:hAnsi="Times New Roman" w:cs="Times New Roman"/>
                <w:sz w:val="24"/>
                <w:szCs w:val="24"/>
                <w:lang w:eastAsia="ru-RU"/>
              </w:rPr>
              <w:t>%</w:t>
            </w:r>
          </w:p>
        </w:tc>
        <w:tc>
          <w:tcPr>
            <w:tcW w:w="1275" w:type="dxa"/>
            <w:tcBorders>
              <w:left w:val="single" w:sz="12" w:space="0" w:color="auto"/>
            </w:tcBorders>
          </w:tcPr>
          <w:p w:rsidR="00D8112D" w:rsidRPr="00EB1FD4" w:rsidRDefault="00C45AB1" w:rsidP="00E22596">
            <w:pPr>
              <w:jc w:val="center"/>
              <w:rPr>
                <w:rFonts w:ascii="Times New Roman" w:eastAsia="Times New Roman" w:hAnsi="Times New Roman" w:cs="Times New Roman"/>
                <w:sz w:val="24"/>
                <w:szCs w:val="24"/>
                <w:lang w:eastAsia="ru-RU"/>
              </w:rPr>
            </w:pPr>
            <w:r w:rsidRPr="00EB1FD4">
              <w:rPr>
                <w:rFonts w:ascii="Times New Roman" w:eastAsia="Times New Roman" w:hAnsi="Times New Roman" w:cs="Times New Roman"/>
                <w:sz w:val="24"/>
                <w:szCs w:val="24"/>
                <w:lang w:eastAsia="ru-RU"/>
              </w:rPr>
              <w:t>69</w:t>
            </w:r>
            <w:r w:rsidR="00D8112D" w:rsidRPr="00EB1FD4">
              <w:rPr>
                <w:rFonts w:ascii="Times New Roman" w:eastAsia="Times New Roman" w:hAnsi="Times New Roman" w:cs="Times New Roman"/>
                <w:sz w:val="24"/>
                <w:szCs w:val="24"/>
                <w:lang w:eastAsia="ru-RU"/>
              </w:rPr>
              <w:t>%</w:t>
            </w:r>
          </w:p>
        </w:tc>
        <w:tc>
          <w:tcPr>
            <w:tcW w:w="1276" w:type="dxa"/>
          </w:tcPr>
          <w:p w:rsidR="00D8112D" w:rsidRPr="00EB1FD4" w:rsidRDefault="00C45AB1" w:rsidP="00E22596">
            <w:pPr>
              <w:jc w:val="center"/>
              <w:rPr>
                <w:rFonts w:ascii="Times New Roman" w:eastAsia="Times New Roman" w:hAnsi="Times New Roman" w:cs="Times New Roman"/>
                <w:sz w:val="24"/>
                <w:szCs w:val="24"/>
                <w:lang w:eastAsia="ru-RU"/>
              </w:rPr>
            </w:pPr>
            <w:r w:rsidRPr="00EB1FD4">
              <w:rPr>
                <w:rFonts w:ascii="Times New Roman" w:eastAsia="Times New Roman" w:hAnsi="Times New Roman" w:cs="Times New Roman"/>
                <w:sz w:val="24"/>
                <w:szCs w:val="24"/>
                <w:lang w:eastAsia="ru-RU"/>
              </w:rPr>
              <w:t>31</w:t>
            </w:r>
            <w:r w:rsidR="00D8112D" w:rsidRPr="00EB1FD4">
              <w:rPr>
                <w:rFonts w:ascii="Times New Roman" w:eastAsia="Times New Roman" w:hAnsi="Times New Roman" w:cs="Times New Roman"/>
                <w:sz w:val="24"/>
                <w:szCs w:val="24"/>
                <w:lang w:eastAsia="ru-RU"/>
              </w:rPr>
              <w:t>%</w:t>
            </w:r>
          </w:p>
        </w:tc>
      </w:tr>
    </w:tbl>
    <w:p w:rsidR="001A008D" w:rsidRDefault="001A008D" w:rsidP="005946EB">
      <w:pPr>
        <w:shd w:val="clear" w:color="auto" w:fill="FFFFFF"/>
        <w:spacing w:after="0"/>
        <w:jc w:val="both"/>
        <w:rPr>
          <w:rFonts w:ascii="Times New Roman" w:eastAsia="Times New Roman" w:hAnsi="Times New Roman" w:cs="Times New Roman"/>
          <w:b/>
          <w:color w:val="000000"/>
          <w:sz w:val="24"/>
          <w:szCs w:val="24"/>
          <w:lang w:eastAsia="ru-RU"/>
        </w:rPr>
      </w:pPr>
    </w:p>
    <w:p w:rsidR="005946EB" w:rsidRPr="005946EB" w:rsidRDefault="005946EB" w:rsidP="005946EB">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Вывод: </w:t>
      </w:r>
      <w:r>
        <w:rPr>
          <w:rFonts w:ascii="Times New Roman" w:eastAsia="Times New Roman" w:hAnsi="Times New Roman" w:cs="Times New Roman"/>
          <w:color w:val="000000"/>
          <w:sz w:val="24"/>
          <w:szCs w:val="24"/>
          <w:lang w:eastAsia="ru-RU"/>
        </w:rPr>
        <w:t>инструментальная готовность первоклассников 20</w:t>
      </w:r>
      <w:r w:rsidR="005965A4">
        <w:rPr>
          <w:rFonts w:ascii="Times New Roman" w:eastAsia="Times New Roman" w:hAnsi="Times New Roman" w:cs="Times New Roman"/>
          <w:color w:val="000000"/>
          <w:sz w:val="24"/>
          <w:szCs w:val="24"/>
          <w:lang w:eastAsia="ru-RU"/>
        </w:rPr>
        <w:t>2</w:t>
      </w:r>
      <w:r w:rsidR="002276A5">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-20</w:t>
      </w:r>
      <w:r w:rsidR="005965A4">
        <w:rPr>
          <w:rFonts w:ascii="Times New Roman" w:eastAsia="Times New Roman" w:hAnsi="Times New Roman" w:cs="Times New Roman"/>
          <w:color w:val="000000"/>
          <w:sz w:val="24"/>
          <w:szCs w:val="24"/>
          <w:lang w:eastAsia="ru-RU"/>
        </w:rPr>
        <w:t>2</w:t>
      </w:r>
      <w:r w:rsidR="002276A5">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учебного года составила </w:t>
      </w:r>
      <w:r w:rsidR="002276A5">
        <w:rPr>
          <w:rFonts w:ascii="Times New Roman" w:eastAsia="Times New Roman" w:hAnsi="Times New Roman" w:cs="Times New Roman"/>
          <w:color w:val="000000"/>
          <w:sz w:val="24"/>
          <w:szCs w:val="24"/>
          <w:lang w:eastAsia="ru-RU"/>
        </w:rPr>
        <w:t>50</w:t>
      </w:r>
      <w:r>
        <w:rPr>
          <w:rFonts w:ascii="Times New Roman" w:eastAsia="Times New Roman" w:hAnsi="Times New Roman" w:cs="Times New Roman"/>
          <w:color w:val="000000"/>
          <w:sz w:val="24"/>
          <w:szCs w:val="24"/>
          <w:lang w:eastAsia="ru-RU"/>
        </w:rPr>
        <w:t xml:space="preserve">%, личностная - </w:t>
      </w:r>
      <w:r w:rsidR="002276A5">
        <w:rPr>
          <w:rFonts w:ascii="Times New Roman" w:eastAsia="Times New Roman" w:hAnsi="Times New Roman" w:cs="Times New Roman"/>
          <w:color w:val="000000"/>
          <w:sz w:val="24"/>
          <w:szCs w:val="24"/>
          <w:lang w:eastAsia="ru-RU"/>
        </w:rPr>
        <w:t>50</w:t>
      </w:r>
      <w:r>
        <w:rPr>
          <w:rFonts w:ascii="Times New Roman" w:eastAsia="Times New Roman" w:hAnsi="Times New Roman" w:cs="Times New Roman"/>
          <w:color w:val="000000"/>
          <w:sz w:val="24"/>
          <w:szCs w:val="24"/>
          <w:lang w:eastAsia="ru-RU"/>
        </w:rPr>
        <w:t>%.</w:t>
      </w:r>
    </w:p>
    <w:p w:rsidR="00D87604" w:rsidRDefault="00D87604"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EF7D2E" w:rsidRDefault="00EF7D2E"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EF7D2E" w:rsidRDefault="00EF7D2E"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noProof/>
          <w:color w:val="000000"/>
          <w:sz w:val="24"/>
          <w:szCs w:val="24"/>
          <w:lang w:eastAsia="ru-RU"/>
        </w:rPr>
        <w:drawing>
          <wp:inline distT="0" distB="0" distL="0" distR="0">
            <wp:extent cx="4705350" cy="256222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D436B" w:rsidRDefault="00BD436B"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D87604" w:rsidRDefault="00D87604"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344689" w:rsidRDefault="00AE4D96" w:rsidP="006A45F6">
      <w:pPr>
        <w:shd w:val="clear" w:color="auto" w:fill="FFFFFF"/>
        <w:spacing w:after="0"/>
        <w:ind w:firstLine="708"/>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 xml:space="preserve">Вывод: </w:t>
      </w:r>
      <w:r w:rsidR="00344689" w:rsidRPr="00344689">
        <w:rPr>
          <w:rFonts w:ascii="Times New Roman" w:eastAsia="Times New Roman" w:hAnsi="Times New Roman" w:cs="Times New Roman"/>
          <w:color w:val="000000"/>
          <w:sz w:val="24"/>
          <w:szCs w:val="24"/>
          <w:lang w:eastAsia="ru-RU"/>
        </w:rPr>
        <w:t>в 20</w:t>
      </w:r>
      <w:r w:rsidR="00297E1B">
        <w:rPr>
          <w:rFonts w:ascii="Times New Roman" w:eastAsia="Times New Roman" w:hAnsi="Times New Roman" w:cs="Times New Roman"/>
          <w:color w:val="000000"/>
          <w:sz w:val="24"/>
          <w:szCs w:val="24"/>
          <w:lang w:eastAsia="ru-RU"/>
        </w:rPr>
        <w:t>2</w:t>
      </w:r>
      <w:r w:rsidR="00E80582">
        <w:rPr>
          <w:rFonts w:ascii="Times New Roman" w:eastAsia="Times New Roman" w:hAnsi="Times New Roman" w:cs="Times New Roman"/>
          <w:color w:val="000000"/>
          <w:sz w:val="24"/>
          <w:szCs w:val="24"/>
          <w:lang w:eastAsia="ru-RU"/>
        </w:rPr>
        <w:t>4</w:t>
      </w:r>
      <w:r w:rsidR="00344689" w:rsidRPr="00344689">
        <w:rPr>
          <w:rFonts w:ascii="Times New Roman" w:eastAsia="Times New Roman" w:hAnsi="Times New Roman" w:cs="Times New Roman"/>
          <w:color w:val="000000"/>
          <w:sz w:val="24"/>
          <w:szCs w:val="24"/>
          <w:lang w:eastAsia="ru-RU"/>
        </w:rPr>
        <w:t>-20</w:t>
      </w:r>
      <w:r w:rsidR="00297E1B">
        <w:rPr>
          <w:rFonts w:ascii="Times New Roman" w:eastAsia="Times New Roman" w:hAnsi="Times New Roman" w:cs="Times New Roman"/>
          <w:color w:val="000000"/>
          <w:sz w:val="24"/>
          <w:szCs w:val="24"/>
          <w:lang w:eastAsia="ru-RU"/>
        </w:rPr>
        <w:t>2</w:t>
      </w:r>
      <w:r w:rsidR="00E80582">
        <w:rPr>
          <w:rFonts w:ascii="Times New Roman" w:eastAsia="Times New Roman" w:hAnsi="Times New Roman" w:cs="Times New Roman"/>
          <w:color w:val="000000"/>
          <w:sz w:val="24"/>
          <w:szCs w:val="24"/>
          <w:lang w:eastAsia="ru-RU"/>
        </w:rPr>
        <w:t>5</w:t>
      </w:r>
      <w:r w:rsidR="00344689" w:rsidRPr="00344689">
        <w:rPr>
          <w:rFonts w:ascii="Times New Roman" w:eastAsia="Times New Roman" w:hAnsi="Times New Roman" w:cs="Times New Roman"/>
          <w:color w:val="000000"/>
          <w:sz w:val="24"/>
          <w:szCs w:val="24"/>
          <w:lang w:eastAsia="ru-RU"/>
        </w:rPr>
        <w:t xml:space="preserve"> учебном году</w:t>
      </w:r>
      <w:r w:rsidR="00E80582">
        <w:rPr>
          <w:rFonts w:ascii="Times New Roman" w:eastAsia="Times New Roman" w:hAnsi="Times New Roman" w:cs="Times New Roman"/>
          <w:b/>
          <w:color w:val="000000"/>
          <w:sz w:val="24"/>
          <w:szCs w:val="24"/>
          <w:lang w:eastAsia="ru-RU"/>
        </w:rPr>
        <w:t>половина</w:t>
      </w:r>
      <w:r w:rsidR="00E22596" w:rsidRPr="009379D9">
        <w:rPr>
          <w:rFonts w:ascii="Times New Roman" w:hAnsi="Times New Roman" w:cs="Times New Roman"/>
          <w:sz w:val="24"/>
          <w:szCs w:val="24"/>
        </w:rPr>
        <w:t xml:space="preserve">учащихся </w:t>
      </w:r>
      <w:r w:rsidRPr="009379D9">
        <w:rPr>
          <w:rFonts w:ascii="Times New Roman" w:hAnsi="Times New Roman" w:cs="Times New Roman"/>
          <w:sz w:val="24"/>
          <w:szCs w:val="24"/>
        </w:rPr>
        <w:t>первых классов</w:t>
      </w:r>
      <w:r w:rsidR="00297E1B">
        <w:rPr>
          <w:rFonts w:ascii="Times New Roman" w:hAnsi="Times New Roman" w:cs="Times New Roman"/>
          <w:sz w:val="24"/>
          <w:szCs w:val="24"/>
        </w:rPr>
        <w:t xml:space="preserve"> показали умения</w:t>
      </w:r>
      <w:r w:rsidR="00344689">
        <w:rPr>
          <w:rFonts w:ascii="Times New Roman" w:hAnsi="Times New Roman" w:cs="Times New Roman"/>
          <w:sz w:val="24"/>
          <w:szCs w:val="24"/>
        </w:rPr>
        <w:t>, позволяющи</w:t>
      </w:r>
      <w:r w:rsidR="00297E1B">
        <w:rPr>
          <w:rFonts w:ascii="Times New Roman" w:hAnsi="Times New Roman" w:cs="Times New Roman"/>
          <w:sz w:val="24"/>
          <w:szCs w:val="24"/>
        </w:rPr>
        <w:t>е</w:t>
      </w:r>
      <w:r w:rsidR="00344689">
        <w:rPr>
          <w:rFonts w:ascii="Times New Roman" w:hAnsi="Times New Roman" w:cs="Times New Roman"/>
          <w:sz w:val="24"/>
          <w:szCs w:val="24"/>
        </w:rPr>
        <w:t xml:space="preserve"> ребенку осваивать учебный материал и включаться в образовательные ситуации, которые создает для него педагог</w:t>
      </w:r>
      <w:r w:rsidR="00297E1B">
        <w:rPr>
          <w:rFonts w:ascii="Times New Roman" w:hAnsi="Times New Roman" w:cs="Times New Roman"/>
          <w:sz w:val="24"/>
          <w:szCs w:val="24"/>
        </w:rPr>
        <w:t>.</w:t>
      </w:r>
    </w:p>
    <w:p w:rsidR="008476DE" w:rsidRDefault="008476DE" w:rsidP="006A45F6">
      <w:pPr>
        <w:shd w:val="clear" w:color="auto" w:fill="FFFFFF"/>
        <w:spacing w:after="0"/>
        <w:ind w:firstLine="708"/>
        <w:jc w:val="both"/>
        <w:rPr>
          <w:rFonts w:ascii="Times New Roman" w:hAnsi="Times New Roman" w:cs="Times New Roman"/>
          <w:sz w:val="24"/>
          <w:szCs w:val="24"/>
        </w:rPr>
      </w:pPr>
    </w:p>
    <w:p w:rsidR="00BD436B" w:rsidRDefault="00BD436B" w:rsidP="006A45F6">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476DE" w:rsidRDefault="008476DE" w:rsidP="006A45F6">
      <w:pPr>
        <w:shd w:val="clear" w:color="auto" w:fill="FFFFFF"/>
        <w:spacing w:after="0"/>
        <w:ind w:firstLine="708"/>
        <w:jc w:val="both"/>
        <w:rPr>
          <w:rFonts w:ascii="Times New Roman" w:hAnsi="Times New Roman" w:cs="Times New Roman"/>
          <w:sz w:val="24"/>
          <w:szCs w:val="24"/>
        </w:rPr>
      </w:pPr>
    </w:p>
    <w:p w:rsidR="00BD436B" w:rsidRDefault="00380962" w:rsidP="006A45F6">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В сравнении с прошлым учебным годом, в этом году в школу пришло на 7% больше учащихся с базовым уровнем подготовки.</w:t>
      </w:r>
    </w:p>
    <w:p w:rsidR="008476DE" w:rsidRDefault="008476DE" w:rsidP="006A45F6">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0093F" w:rsidRDefault="0030093F" w:rsidP="006A45F6">
      <w:pPr>
        <w:shd w:val="clear" w:color="auto" w:fill="FFFFFF"/>
        <w:spacing w:after="0"/>
        <w:ind w:firstLine="708"/>
        <w:jc w:val="both"/>
        <w:rPr>
          <w:rFonts w:ascii="Times New Roman" w:hAnsi="Times New Roman" w:cs="Times New Roman"/>
          <w:sz w:val="24"/>
          <w:szCs w:val="24"/>
        </w:rPr>
      </w:pPr>
    </w:p>
    <w:p w:rsidR="0030093F" w:rsidRDefault="0030093F" w:rsidP="006A45F6">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Увеличился уровень подготовленности в Баевской, Верх-Пайвинской и Верх-Чуманской школах.</w:t>
      </w:r>
    </w:p>
    <w:p w:rsidR="00380962" w:rsidRDefault="00380962" w:rsidP="006A45F6">
      <w:pPr>
        <w:shd w:val="clear" w:color="auto" w:fill="FFFFFF"/>
        <w:spacing w:after="0"/>
        <w:ind w:firstLine="708"/>
        <w:jc w:val="both"/>
        <w:rPr>
          <w:rFonts w:ascii="Times New Roman" w:hAnsi="Times New Roman" w:cs="Times New Roman"/>
          <w:sz w:val="24"/>
          <w:szCs w:val="24"/>
        </w:rPr>
      </w:pPr>
    </w:p>
    <w:p w:rsidR="00380962" w:rsidRDefault="00380962" w:rsidP="006A45F6">
      <w:pPr>
        <w:shd w:val="clear" w:color="auto" w:fill="FFFFFF"/>
        <w:spacing w:after="0"/>
        <w:ind w:firstLine="708"/>
        <w:jc w:val="both"/>
        <w:rPr>
          <w:rFonts w:ascii="Times New Roman" w:hAnsi="Times New Roman" w:cs="Times New Roman"/>
          <w:sz w:val="24"/>
          <w:szCs w:val="24"/>
        </w:rPr>
      </w:pPr>
    </w:p>
    <w:p w:rsidR="00344689" w:rsidRDefault="00344689" w:rsidP="006A45F6">
      <w:pPr>
        <w:shd w:val="clear" w:color="auto" w:fill="FFFFFF"/>
        <w:spacing w:after="0"/>
        <w:ind w:firstLine="708"/>
        <w:jc w:val="both"/>
        <w:rPr>
          <w:rFonts w:ascii="Times New Roman" w:hAnsi="Times New Roman" w:cs="Times New Roman"/>
          <w:sz w:val="24"/>
          <w:szCs w:val="24"/>
        </w:rPr>
      </w:pPr>
    </w:p>
    <w:p w:rsidR="001A22EC" w:rsidRDefault="001A22EC"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1A22EC" w:rsidRDefault="001A008D"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noProof/>
          <w:color w:val="000000"/>
          <w:sz w:val="24"/>
          <w:szCs w:val="24"/>
          <w:lang w:eastAsia="ru-RU"/>
        </w:rPr>
        <w:drawing>
          <wp:inline distT="0" distB="0" distL="0" distR="0">
            <wp:extent cx="4714875" cy="242887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A22EC" w:rsidRDefault="001A22EC"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1A008D" w:rsidRDefault="001A008D" w:rsidP="00347C53">
      <w:pPr>
        <w:shd w:val="clear" w:color="auto" w:fill="FFFFFF"/>
        <w:spacing w:after="0"/>
        <w:ind w:firstLine="708"/>
        <w:jc w:val="center"/>
        <w:rPr>
          <w:rFonts w:ascii="Times New Roman" w:eastAsia="Times New Roman" w:hAnsi="Times New Roman" w:cs="Times New Roman"/>
          <w:b/>
          <w:color w:val="000000"/>
          <w:sz w:val="24"/>
          <w:szCs w:val="24"/>
          <w:lang w:eastAsia="ru-RU"/>
        </w:rPr>
      </w:pPr>
    </w:p>
    <w:p w:rsidR="00344689" w:rsidRPr="003A34D4" w:rsidRDefault="00982D60" w:rsidP="00344689">
      <w:pPr>
        <w:shd w:val="clear" w:color="auto" w:fill="FFFFFF"/>
        <w:spacing w:after="0"/>
        <w:ind w:firstLine="708"/>
        <w:jc w:val="both"/>
        <w:rPr>
          <w:rFonts w:ascii="Times New Roman" w:hAnsi="Times New Roman" w:cs="Times New Roman"/>
          <w:b/>
          <w:color w:val="000000"/>
          <w:sz w:val="24"/>
          <w:szCs w:val="24"/>
        </w:rPr>
      </w:pPr>
      <w:r w:rsidRPr="003A34D4">
        <w:rPr>
          <w:rFonts w:ascii="Times New Roman" w:hAnsi="Times New Roman" w:cs="Times New Roman"/>
          <w:b/>
          <w:color w:val="000000"/>
          <w:sz w:val="24"/>
          <w:szCs w:val="24"/>
        </w:rPr>
        <w:t>Вывод:</w:t>
      </w:r>
      <w:r w:rsidR="00344689" w:rsidRPr="003A34D4">
        <w:rPr>
          <w:rFonts w:ascii="Times New Roman" w:eastAsia="Times New Roman" w:hAnsi="Times New Roman" w:cs="Times New Roman"/>
          <w:color w:val="000000"/>
          <w:sz w:val="24"/>
          <w:szCs w:val="24"/>
          <w:lang w:eastAsia="ru-RU"/>
        </w:rPr>
        <w:t>в 20</w:t>
      </w:r>
      <w:r w:rsidR="001A008D">
        <w:rPr>
          <w:rFonts w:ascii="Times New Roman" w:eastAsia="Times New Roman" w:hAnsi="Times New Roman" w:cs="Times New Roman"/>
          <w:color w:val="000000"/>
          <w:sz w:val="24"/>
          <w:szCs w:val="24"/>
          <w:lang w:eastAsia="ru-RU"/>
        </w:rPr>
        <w:t>2</w:t>
      </w:r>
      <w:r w:rsidR="00E80582">
        <w:rPr>
          <w:rFonts w:ascii="Times New Roman" w:eastAsia="Times New Roman" w:hAnsi="Times New Roman" w:cs="Times New Roman"/>
          <w:color w:val="000000"/>
          <w:sz w:val="24"/>
          <w:szCs w:val="24"/>
          <w:lang w:eastAsia="ru-RU"/>
        </w:rPr>
        <w:t>4</w:t>
      </w:r>
      <w:r w:rsidR="00344689" w:rsidRPr="003A34D4">
        <w:rPr>
          <w:rFonts w:ascii="Times New Roman" w:eastAsia="Times New Roman" w:hAnsi="Times New Roman" w:cs="Times New Roman"/>
          <w:color w:val="000000"/>
          <w:sz w:val="24"/>
          <w:szCs w:val="24"/>
          <w:lang w:eastAsia="ru-RU"/>
        </w:rPr>
        <w:t>-20</w:t>
      </w:r>
      <w:r w:rsidR="001A008D">
        <w:rPr>
          <w:rFonts w:ascii="Times New Roman" w:eastAsia="Times New Roman" w:hAnsi="Times New Roman" w:cs="Times New Roman"/>
          <w:color w:val="000000"/>
          <w:sz w:val="24"/>
          <w:szCs w:val="24"/>
          <w:lang w:eastAsia="ru-RU"/>
        </w:rPr>
        <w:t>2</w:t>
      </w:r>
      <w:r w:rsidR="00E80582">
        <w:rPr>
          <w:rFonts w:ascii="Times New Roman" w:eastAsia="Times New Roman" w:hAnsi="Times New Roman" w:cs="Times New Roman"/>
          <w:color w:val="000000"/>
          <w:sz w:val="24"/>
          <w:szCs w:val="24"/>
          <w:lang w:eastAsia="ru-RU"/>
        </w:rPr>
        <w:t>5</w:t>
      </w:r>
      <w:r w:rsidR="00344689" w:rsidRPr="003A34D4">
        <w:rPr>
          <w:rFonts w:ascii="Times New Roman" w:eastAsia="Times New Roman" w:hAnsi="Times New Roman" w:cs="Times New Roman"/>
          <w:color w:val="000000"/>
          <w:sz w:val="24"/>
          <w:szCs w:val="24"/>
          <w:lang w:eastAsia="ru-RU"/>
        </w:rPr>
        <w:t xml:space="preserve"> учебном году</w:t>
      </w:r>
      <w:r w:rsidR="006641F9">
        <w:rPr>
          <w:rFonts w:ascii="Times New Roman" w:eastAsia="Times New Roman" w:hAnsi="Times New Roman" w:cs="Times New Roman"/>
          <w:b/>
          <w:color w:val="000000"/>
          <w:sz w:val="24"/>
          <w:szCs w:val="24"/>
          <w:lang w:eastAsia="ru-RU"/>
        </w:rPr>
        <w:t xml:space="preserve">более половины </w:t>
      </w:r>
      <w:r w:rsidR="00344689" w:rsidRPr="003A34D4">
        <w:rPr>
          <w:rFonts w:ascii="Times New Roman" w:hAnsi="Times New Roman" w:cs="Times New Roman"/>
          <w:sz w:val="24"/>
          <w:szCs w:val="24"/>
        </w:rPr>
        <w:t>учащихся первых классов с развитыми личностными характеристиками, показывающими значимость образовательной деятельности для ребенка</w:t>
      </w:r>
      <w:r w:rsidR="006641F9">
        <w:rPr>
          <w:rFonts w:ascii="Times New Roman" w:hAnsi="Times New Roman" w:cs="Times New Roman"/>
          <w:sz w:val="24"/>
          <w:szCs w:val="24"/>
        </w:rPr>
        <w:t>.</w:t>
      </w:r>
    </w:p>
    <w:p w:rsidR="00344689" w:rsidRPr="003A34D4" w:rsidRDefault="00344689" w:rsidP="00EA5A6C">
      <w:pPr>
        <w:shd w:val="clear" w:color="auto" w:fill="FFFFFF"/>
        <w:spacing w:after="0"/>
        <w:jc w:val="both"/>
        <w:rPr>
          <w:rFonts w:ascii="Times New Roman" w:hAnsi="Times New Roman" w:cs="Times New Roman"/>
          <w:b/>
          <w:color w:val="000000"/>
          <w:sz w:val="24"/>
          <w:szCs w:val="24"/>
        </w:rPr>
      </w:pPr>
    </w:p>
    <w:p w:rsidR="00AC5600" w:rsidRDefault="00AC5600" w:rsidP="00982D60">
      <w:pPr>
        <w:shd w:val="clear" w:color="auto" w:fill="FFFFFF"/>
        <w:spacing w:after="150"/>
        <w:jc w:val="center"/>
        <w:rPr>
          <w:rFonts w:ascii="Times New Roman" w:hAnsi="Times New Roman" w:cs="Times New Roman"/>
          <w:b/>
          <w:color w:val="000000"/>
          <w:sz w:val="24"/>
          <w:szCs w:val="24"/>
        </w:rPr>
      </w:pPr>
    </w:p>
    <w:p w:rsidR="00AC5600" w:rsidRDefault="00AC5600" w:rsidP="00982D60">
      <w:pPr>
        <w:shd w:val="clear" w:color="auto" w:fill="FFFFFF"/>
        <w:spacing w:after="150"/>
        <w:jc w:val="center"/>
        <w:rPr>
          <w:rFonts w:ascii="Times New Roman" w:hAnsi="Times New Roman" w:cs="Times New Roman"/>
          <w:b/>
          <w:color w:val="000000"/>
          <w:sz w:val="24"/>
          <w:szCs w:val="24"/>
        </w:rPr>
      </w:pPr>
    </w:p>
    <w:p w:rsidR="00AC5600" w:rsidRDefault="00AC5600" w:rsidP="00982D60">
      <w:pPr>
        <w:shd w:val="clear" w:color="auto" w:fill="FFFFFF"/>
        <w:spacing w:after="150"/>
        <w:jc w:val="center"/>
        <w:rPr>
          <w:rFonts w:ascii="Times New Roman" w:hAnsi="Times New Roman" w:cs="Times New Roman"/>
          <w:b/>
          <w:color w:val="000000"/>
          <w:sz w:val="24"/>
          <w:szCs w:val="24"/>
        </w:rPr>
      </w:pPr>
    </w:p>
    <w:p w:rsidR="00AC5600" w:rsidRDefault="00AC5600" w:rsidP="00982D60">
      <w:pPr>
        <w:shd w:val="clear" w:color="auto" w:fill="FFFFFF"/>
        <w:spacing w:after="150"/>
        <w:jc w:val="center"/>
        <w:rPr>
          <w:rFonts w:ascii="Times New Roman" w:hAnsi="Times New Roman" w:cs="Times New Roman"/>
          <w:b/>
          <w:color w:val="000000"/>
          <w:sz w:val="24"/>
          <w:szCs w:val="24"/>
        </w:rPr>
      </w:pPr>
    </w:p>
    <w:p w:rsidR="00DE5F6A" w:rsidRPr="003A34D4" w:rsidRDefault="00DA7CC8" w:rsidP="00982D60">
      <w:pPr>
        <w:shd w:val="clear" w:color="auto" w:fill="FFFFFF"/>
        <w:spacing w:after="150"/>
        <w:jc w:val="center"/>
        <w:rPr>
          <w:rFonts w:ascii="Times New Roman" w:hAnsi="Times New Roman" w:cs="Times New Roman"/>
          <w:b/>
          <w:color w:val="000000"/>
          <w:sz w:val="24"/>
          <w:szCs w:val="24"/>
        </w:rPr>
      </w:pPr>
      <w:r w:rsidRPr="003A34D4">
        <w:rPr>
          <w:rFonts w:ascii="Times New Roman" w:hAnsi="Times New Roman" w:cs="Times New Roman"/>
          <w:b/>
          <w:color w:val="000000"/>
          <w:sz w:val="24"/>
          <w:szCs w:val="24"/>
        </w:rPr>
        <w:lastRenderedPageBreak/>
        <w:t>П</w:t>
      </w:r>
      <w:r w:rsidR="00DE5F6A" w:rsidRPr="003A34D4">
        <w:rPr>
          <w:rFonts w:ascii="Times New Roman" w:hAnsi="Times New Roman" w:cs="Times New Roman"/>
          <w:b/>
          <w:color w:val="000000"/>
          <w:sz w:val="24"/>
          <w:szCs w:val="24"/>
        </w:rPr>
        <w:t>оказатели по умениям</w:t>
      </w:r>
      <w:r w:rsidR="00844941">
        <w:rPr>
          <w:rFonts w:ascii="Times New Roman" w:hAnsi="Times New Roman" w:cs="Times New Roman"/>
          <w:b/>
          <w:color w:val="000000"/>
          <w:sz w:val="24"/>
          <w:szCs w:val="24"/>
          <w:lang w:val="en-US"/>
        </w:rPr>
        <w:t xml:space="preserve"> (%)</w:t>
      </w:r>
      <w:r w:rsidR="00DE5F6A" w:rsidRPr="003A34D4">
        <w:rPr>
          <w:rFonts w:ascii="Times New Roman" w:hAnsi="Times New Roman" w:cs="Times New Roman"/>
          <w:b/>
          <w:color w:val="000000"/>
          <w:sz w:val="24"/>
          <w:szCs w:val="24"/>
        </w:rPr>
        <w:t>:</w:t>
      </w:r>
    </w:p>
    <w:tbl>
      <w:tblPr>
        <w:tblStyle w:val="a4"/>
        <w:tblW w:w="10603" w:type="dxa"/>
        <w:tblInd w:w="137" w:type="dxa"/>
        <w:tblLayout w:type="fixed"/>
        <w:tblLook w:val="04A0"/>
      </w:tblPr>
      <w:tblGrid>
        <w:gridCol w:w="709"/>
        <w:gridCol w:w="2524"/>
        <w:gridCol w:w="638"/>
        <w:gridCol w:w="7"/>
        <w:gridCol w:w="771"/>
        <w:gridCol w:w="709"/>
        <w:gridCol w:w="709"/>
        <w:gridCol w:w="708"/>
        <w:gridCol w:w="709"/>
        <w:gridCol w:w="709"/>
        <w:gridCol w:w="850"/>
        <w:gridCol w:w="851"/>
        <w:gridCol w:w="709"/>
      </w:tblGrid>
      <w:tr w:rsidR="003925B5" w:rsidRPr="003A34D4" w:rsidTr="00157355">
        <w:tc>
          <w:tcPr>
            <w:tcW w:w="709" w:type="dxa"/>
          </w:tcPr>
          <w:p w:rsidR="003925B5" w:rsidRPr="003A34D4" w:rsidRDefault="003925B5" w:rsidP="00982D60">
            <w:pPr>
              <w:spacing w:after="150"/>
              <w:jc w:val="center"/>
              <w:rPr>
                <w:rFonts w:ascii="Times New Roman" w:hAnsi="Times New Roman" w:cs="Times New Roman"/>
                <w:color w:val="000000"/>
                <w:sz w:val="24"/>
                <w:szCs w:val="24"/>
              </w:rPr>
            </w:pPr>
            <w:r w:rsidRPr="003A34D4">
              <w:rPr>
                <w:rFonts w:ascii="Times New Roman" w:hAnsi="Times New Roman" w:cs="Times New Roman"/>
                <w:color w:val="000000"/>
                <w:sz w:val="24"/>
                <w:szCs w:val="24"/>
              </w:rPr>
              <w:t>№</w:t>
            </w:r>
          </w:p>
        </w:tc>
        <w:tc>
          <w:tcPr>
            <w:tcW w:w="2524" w:type="dxa"/>
          </w:tcPr>
          <w:p w:rsidR="003925B5" w:rsidRPr="00640D12" w:rsidRDefault="003925B5" w:rsidP="00982D60">
            <w:pPr>
              <w:spacing w:after="150"/>
              <w:jc w:val="center"/>
              <w:rPr>
                <w:rFonts w:ascii="Times New Roman" w:hAnsi="Times New Roman" w:cs="Times New Roman"/>
                <w:color w:val="000000"/>
                <w:sz w:val="24"/>
                <w:szCs w:val="24"/>
              </w:rPr>
            </w:pPr>
            <w:r w:rsidRPr="00640D12">
              <w:rPr>
                <w:rFonts w:ascii="Times New Roman" w:hAnsi="Times New Roman" w:cs="Times New Roman"/>
                <w:color w:val="000000"/>
                <w:sz w:val="24"/>
                <w:szCs w:val="24"/>
              </w:rPr>
              <w:t xml:space="preserve">Показатель </w:t>
            </w:r>
          </w:p>
        </w:tc>
        <w:tc>
          <w:tcPr>
            <w:tcW w:w="645" w:type="dxa"/>
            <w:gridSpan w:val="2"/>
          </w:tcPr>
          <w:p w:rsidR="003925B5" w:rsidRPr="003A34D4" w:rsidRDefault="003925B5" w:rsidP="00625C34">
            <w:pPr>
              <w:spacing w:after="150"/>
              <w:rPr>
                <w:rFonts w:ascii="Times New Roman" w:hAnsi="Times New Roman" w:cs="Times New Roman"/>
                <w:color w:val="000000"/>
                <w:sz w:val="24"/>
                <w:szCs w:val="24"/>
              </w:rPr>
            </w:pPr>
            <w:r>
              <w:rPr>
                <w:rFonts w:ascii="Times New Roman" w:hAnsi="Times New Roman" w:cs="Times New Roman"/>
                <w:color w:val="000000"/>
                <w:sz w:val="24"/>
                <w:szCs w:val="24"/>
              </w:rPr>
              <w:t>Баевская</w:t>
            </w:r>
          </w:p>
        </w:tc>
        <w:tc>
          <w:tcPr>
            <w:tcW w:w="771"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Верх-Пайвинская</w:t>
            </w:r>
          </w:p>
        </w:tc>
        <w:tc>
          <w:tcPr>
            <w:tcW w:w="709"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Верх-Чуманская</w:t>
            </w:r>
          </w:p>
        </w:tc>
        <w:tc>
          <w:tcPr>
            <w:tcW w:w="709"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Нижнечуманская</w:t>
            </w:r>
          </w:p>
        </w:tc>
        <w:tc>
          <w:tcPr>
            <w:tcW w:w="708"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Паклинская</w:t>
            </w:r>
          </w:p>
        </w:tc>
        <w:tc>
          <w:tcPr>
            <w:tcW w:w="709"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Плотавская</w:t>
            </w:r>
          </w:p>
        </w:tc>
        <w:tc>
          <w:tcPr>
            <w:tcW w:w="709"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Покровская</w:t>
            </w:r>
          </w:p>
        </w:tc>
        <w:tc>
          <w:tcPr>
            <w:tcW w:w="850"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Прослаухинская</w:t>
            </w:r>
          </w:p>
        </w:tc>
        <w:tc>
          <w:tcPr>
            <w:tcW w:w="851" w:type="dxa"/>
          </w:tcPr>
          <w:p w:rsidR="003925B5" w:rsidRPr="003A34D4" w:rsidRDefault="003925B5" w:rsidP="00982D60">
            <w:pPr>
              <w:spacing w:after="150"/>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Ситниковская</w:t>
            </w:r>
          </w:p>
        </w:tc>
        <w:tc>
          <w:tcPr>
            <w:tcW w:w="709" w:type="dxa"/>
          </w:tcPr>
          <w:p w:rsidR="003925B5" w:rsidRPr="003A34D4" w:rsidRDefault="003925B5" w:rsidP="00982D60">
            <w:pPr>
              <w:spacing w:after="150"/>
              <w:jc w:val="center"/>
              <w:rPr>
                <w:rFonts w:ascii="Times New Roman" w:hAnsi="Times New Roman" w:cs="Times New Roman"/>
                <w:color w:val="000000"/>
                <w:sz w:val="24"/>
                <w:szCs w:val="24"/>
              </w:rPr>
            </w:pPr>
            <w:r w:rsidRPr="003A34D4">
              <w:rPr>
                <w:rFonts w:ascii="Times New Roman" w:hAnsi="Times New Roman" w:cs="Times New Roman"/>
                <w:color w:val="000000"/>
                <w:sz w:val="24"/>
                <w:szCs w:val="24"/>
              </w:rPr>
              <w:t>Среднее значение</w:t>
            </w:r>
          </w:p>
        </w:tc>
      </w:tr>
      <w:tr w:rsidR="003925B5" w:rsidRPr="003A34D4" w:rsidTr="00157355">
        <w:tc>
          <w:tcPr>
            <w:tcW w:w="709" w:type="dxa"/>
            <w:vMerge w:val="restart"/>
            <w:textDirection w:val="btLr"/>
            <w:vAlign w:val="center"/>
          </w:tcPr>
          <w:p w:rsidR="003925B5" w:rsidRPr="003A34D4" w:rsidRDefault="003925B5" w:rsidP="0016329D">
            <w:pPr>
              <w:spacing w:after="150"/>
              <w:ind w:left="113" w:right="113"/>
              <w:jc w:val="center"/>
              <w:rPr>
                <w:rFonts w:ascii="Times New Roman" w:hAnsi="Times New Roman" w:cs="Times New Roman"/>
                <w:color w:val="000000"/>
                <w:sz w:val="24"/>
                <w:szCs w:val="24"/>
              </w:rPr>
            </w:pPr>
            <w:r w:rsidRPr="003A34D4">
              <w:rPr>
                <w:rFonts w:ascii="Times New Roman" w:hAnsi="Times New Roman" w:cs="Times New Roman"/>
                <w:color w:val="000000"/>
                <w:sz w:val="24"/>
                <w:szCs w:val="24"/>
              </w:rPr>
              <w:t>Инструментальная готовность</w:t>
            </w:r>
          </w:p>
        </w:tc>
        <w:tc>
          <w:tcPr>
            <w:tcW w:w="2524" w:type="dxa"/>
            <w:vAlign w:val="center"/>
          </w:tcPr>
          <w:p w:rsidR="003925B5" w:rsidRPr="00640D12" w:rsidRDefault="003925B5" w:rsidP="00E22596">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1. </w:t>
            </w:r>
            <w:r w:rsidRPr="00640D12">
              <w:rPr>
                <w:rFonts w:ascii="Times New Roman" w:hAnsi="Times New Roman" w:cs="Times New Roman"/>
                <w:sz w:val="24"/>
                <w:szCs w:val="24"/>
              </w:rPr>
              <w:t>Умение воспринимать знакомый объект как целое в условиях фрагментарного предъявления.</w:t>
            </w:r>
          </w:p>
        </w:tc>
        <w:tc>
          <w:tcPr>
            <w:tcW w:w="638" w:type="dxa"/>
          </w:tcPr>
          <w:p w:rsidR="003925B5" w:rsidRPr="003925B5" w:rsidRDefault="003925B5" w:rsidP="00982D60">
            <w:pPr>
              <w:spacing w:after="150"/>
              <w:jc w:val="center"/>
              <w:rPr>
                <w:rFonts w:ascii="Times New Roman" w:hAnsi="Times New Roman" w:cs="Times New Roman"/>
                <w:sz w:val="24"/>
                <w:szCs w:val="24"/>
              </w:rPr>
            </w:pPr>
            <w:r w:rsidRPr="003925B5">
              <w:rPr>
                <w:rFonts w:ascii="Times New Roman" w:hAnsi="Times New Roman" w:cs="Times New Roman"/>
                <w:sz w:val="24"/>
                <w:szCs w:val="24"/>
                <w:lang w:val="en-US"/>
              </w:rPr>
              <w:t>8</w:t>
            </w:r>
            <w:r w:rsidRPr="003925B5">
              <w:rPr>
                <w:rFonts w:ascii="Times New Roman" w:hAnsi="Times New Roman" w:cs="Times New Roman"/>
                <w:sz w:val="24"/>
                <w:szCs w:val="24"/>
              </w:rPr>
              <w:t>3</w:t>
            </w:r>
          </w:p>
        </w:tc>
        <w:tc>
          <w:tcPr>
            <w:tcW w:w="778" w:type="dxa"/>
            <w:gridSpan w:val="2"/>
          </w:tcPr>
          <w:p w:rsidR="003925B5" w:rsidRPr="00F878A9" w:rsidRDefault="00625C34" w:rsidP="00982D60">
            <w:pPr>
              <w:spacing w:after="150"/>
              <w:jc w:val="center"/>
              <w:rPr>
                <w:rFonts w:ascii="Times New Roman" w:hAnsi="Times New Roman" w:cs="Times New Roman"/>
                <w:sz w:val="24"/>
                <w:szCs w:val="24"/>
              </w:rPr>
            </w:pPr>
            <w:r w:rsidRPr="00F878A9">
              <w:rPr>
                <w:rFonts w:ascii="Times New Roman" w:hAnsi="Times New Roman" w:cs="Times New Roman"/>
                <w:sz w:val="24"/>
                <w:szCs w:val="24"/>
              </w:rPr>
              <w:t>1</w:t>
            </w:r>
            <w:r w:rsidR="00F878A9" w:rsidRPr="00F878A9">
              <w:rPr>
                <w:rFonts w:ascii="Times New Roman" w:hAnsi="Times New Roman" w:cs="Times New Roman"/>
                <w:sz w:val="24"/>
                <w:szCs w:val="24"/>
              </w:rPr>
              <w:t>00</w:t>
            </w:r>
          </w:p>
        </w:tc>
        <w:tc>
          <w:tcPr>
            <w:tcW w:w="709" w:type="dxa"/>
          </w:tcPr>
          <w:p w:rsidR="003925B5" w:rsidRPr="00F878A9" w:rsidRDefault="00F878A9" w:rsidP="00982D60">
            <w:pPr>
              <w:spacing w:after="150"/>
              <w:jc w:val="center"/>
              <w:rPr>
                <w:rFonts w:ascii="Times New Roman" w:hAnsi="Times New Roman" w:cs="Times New Roman"/>
                <w:sz w:val="24"/>
                <w:szCs w:val="24"/>
              </w:rPr>
            </w:pPr>
            <w:r w:rsidRPr="00F878A9">
              <w:rPr>
                <w:rFonts w:ascii="Times New Roman" w:hAnsi="Times New Roman" w:cs="Times New Roman"/>
                <w:sz w:val="24"/>
                <w:szCs w:val="24"/>
              </w:rPr>
              <w:t>75</w:t>
            </w:r>
          </w:p>
        </w:tc>
        <w:tc>
          <w:tcPr>
            <w:tcW w:w="709" w:type="dxa"/>
          </w:tcPr>
          <w:p w:rsidR="003925B5" w:rsidRPr="009D29BC" w:rsidRDefault="009D29BC" w:rsidP="00982D60">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8" w:type="dxa"/>
          </w:tcPr>
          <w:p w:rsidR="003925B5" w:rsidRPr="00185FD4" w:rsidRDefault="00185FD4" w:rsidP="00982D60">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982D60">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E03507" w:rsidRDefault="00E03507" w:rsidP="00982D60">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982D60">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851" w:type="dxa"/>
          </w:tcPr>
          <w:p w:rsidR="003925B5" w:rsidRPr="00FF2A86" w:rsidRDefault="00FF2A86" w:rsidP="00982D60">
            <w:pPr>
              <w:spacing w:after="150"/>
              <w:jc w:val="center"/>
              <w:rPr>
                <w:rFonts w:ascii="Times New Roman" w:hAnsi="Times New Roman" w:cs="Times New Roman"/>
                <w:sz w:val="24"/>
                <w:szCs w:val="24"/>
              </w:rPr>
            </w:pPr>
            <w:r>
              <w:rPr>
                <w:rFonts w:ascii="Times New Roman" w:hAnsi="Times New Roman" w:cs="Times New Roman"/>
                <w:sz w:val="24"/>
                <w:szCs w:val="24"/>
              </w:rPr>
              <w:t>60</w:t>
            </w:r>
          </w:p>
        </w:tc>
        <w:tc>
          <w:tcPr>
            <w:tcW w:w="709" w:type="dxa"/>
          </w:tcPr>
          <w:p w:rsidR="003925B5" w:rsidRPr="006C53BE" w:rsidRDefault="006C53BE" w:rsidP="00982D60">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6</w:t>
            </w:r>
            <w:r w:rsidR="003925B5" w:rsidRPr="006C53BE">
              <w:rPr>
                <w:rFonts w:ascii="Times New Roman" w:hAnsi="Times New Roman" w:cs="Times New Roman"/>
                <w:sz w:val="24"/>
                <w:szCs w:val="24"/>
                <w:lang w:val="en-US"/>
              </w:rPr>
              <w:t>7%</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2. </w:t>
            </w:r>
            <w:r w:rsidRPr="00640D12">
              <w:rPr>
                <w:rFonts w:ascii="Times New Roman" w:hAnsi="Times New Roman" w:cs="Times New Roman"/>
                <w:sz w:val="24"/>
                <w:szCs w:val="24"/>
              </w:rPr>
              <w:t>Умение выделять из потока информации отдельные детали исходя из поставленной задачи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39</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60</w:t>
            </w:r>
          </w:p>
        </w:tc>
        <w:tc>
          <w:tcPr>
            <w:tcW w:w="709" w:type="dxa"/>
          </w:tcPr>
          <w:p w:rsidR="003925B5" w:rsidRPr="006C53BE" w:rsidRDefault="006C53BE" w:rsidP="006C53BE">
            <w:pPr>
              <w:spacing w:after="150"/>
              <w:rPr>
                <w:rFonts w:ascii="Times New Roman" w:hAnsi="Times New Roman" w:cs="Times New Roman"/>
                <w:sz w:val="24"/>
                <w:szCs w:val="24"/>
                <w:lang w:val="en-US"/>
              </w:rPr>
            </w:pPr>
            <w:r>
              <w:rPr>
                <w:rFonts w:ascii="Times New Roman" w:hAnsi="Times New Roman" w:cs="Times New Roman"/>
                <w:sz w:val="24"/>
                <w:szCs w:val="24"/>
              </w:rPr>
              <w:t>55</w:t>
            </w:r>
            <w:r w:rsidR="003925B5" w:rsidRPr="006C53BE">
              <w:rPr>
                <w:rFonts w:ascii="Times New Roman" w:hAnsi="Times New Roman" w:cs="Times New Roman"/>
                <w:sz w:val="24"/>
                <w:szCs w:val="24"/>
                <w:lang w:val="en-US"/>
              </w:rPr>
              <w:t>%</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3. </w:t>
            </w:r>
            <w:r w:rsidRPr="00640D12">
              <w:rPr>
                <w:rFonts w:ascii="Times New Roman" w:hAnsi="Times New Roman" w:cs="Times New Roman"/>
                <w:sz w:val="24"/>
                <w:szCs w:val="24"/>
              </w:rPr>
              <w:t>Умение видеть существенные признаки в образе воспринимаемого объекта</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78</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100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83</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60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lang w:val="en-US"/>
              </w:rPr>
              <w:t>8</w:t>
            </w:r>
            <w:r w:rsidRPr="006C53BE">
              <w:rPr>
                <w:rFonts w:ascii="Times New Roman" w:hAnsi="Times New Roman" w:cs="Times New Roman"/>
                <w:sz w:val="24"/>
                <w:szCs w:val="24"/>
              </w:rPr>
              <w:t>2</w:t>
            </w:r>
            <w:r w:rsidR="003925B5" w:rsidRPr="006C53BE">
              <w:rPr>
                <w:rFonts w:ascii="Times New Roman" w:hAnsi="Times New Roman" w:cs="Times New Roman"/>
                <w:sz w:val="24"/>
                <w:szCs w:val="24"/>
                <w:lang w:val="en-US"/>
              </w:rPr>
              <w:t>%</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4. </w:t>
            </w:r>
            <w:r w:rsidRPr="00640D12">
              <w:rPr>
                <w:rFonts w:ascii="Times New Roman" w:hAnsi="Times New Roman" w:cs="Times New Roman"/>
                <w:sz w:val="24"/>
                <w:szCs w:val="24"/>
              </w:rPr>
              <w:t>Умение придерживаться заданной последовательности в процессе наблюдения</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74</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100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6C53BE" w:rsidRDefault="003925B5"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lang w:val="en-US"/>
              </w:rPr>
              <w:t>75%</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5. </w:t>
            </w:r>
            <w:r w:rsidRPr="00640D12">
              <w:rPr>
                <w:rFonts w:ascii="Times New Roman" w:hAnsi="Times New Roman" w:cs="Times New Roman"/>
                <w:sz w:val="24"/>
                <w:szCs w:val="24"/>
              </w:rPr>
              <w:t>Умение опираться на зрительный образ для удержания в памяти учебной информации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9</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100</w:t>
            </w:r>
          </w:p>
        </w:tc>
        <w:tc>
          <w:tcPr>
            <w:tcW w:w="709" w:type="dxa"/>
          </w:tcPr>
          <w:p w:rsidR="003925B5" w:rsidRPr="00F878A9" w:rsidRDefault="003925B5"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lang w:val="en-US"/>
              </w:rPr>
              <w:t>5</w:t>
            </w:r>
            <w:r w:rsidR="00F878A9" w:rsidRPr="00F878A9">
              <w:rPr>
                <w:rFonts w:ascii="Times New Roman" w:hAnsi="Times New Roman" w:cs="Times New Roman"/>
                <w:sz w:val="24"/>
                <w:szCs w:val="24"/>
              </w:rPr>
              <w:t>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83</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40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57</w:t>
            </w:r>
            <w:r w:rsidR="003925B5" w:rsidRPr="006C53BE">
              <w:rPr>
                <w:rFonts w:ascii="Times New Roman" w:hAnsi="Times New Roman" w:cs="Times New Roman"/>
                <w:sz w:val="24"/>
                <w:szCs w:val="24"/>
                <w:lang w:val="en-US"/>
              </w:rPr>
              <w:t>%</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6. </w:t>
            </w:r>
            <w:r w:rsidRPr="00640D12">
              <w:rPr>
                <w:rFonts w:ascii="Times New Roman" w:hAnsi="Times New Roman" w:cs="Times New Roman"/>
                <w:sz w:val="24"/>
                <w:szCs w:val="24"/>
              </w:rPr>
              <w:t>Умение устанавливать отношения типа «род-вид» между понятиями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65</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100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83</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59</w:t>
            </w:r>
            <w:r w:rsidR="003925B5" w:rsidRPr="006C53BE">
              <w:rPr>
                <w:rFonts w:ascii="Times New Roman" w:hAnsi="Times New Roman" w:cs="Times New Roman"/>
                <w:sz w:val="24"/>
                <w:szCs w:val="24"/>
                <w:lang w:val="en-US"/>
              </w:rPr>
              <w:t>%</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7. </w:t>
            </w:r>
            <w:r w:rsidRPr="00640D12">
              <w:rPr>
                <w:rFonts w:ascii="Times New Roman" w:hAnsi="Times New Roman" w:cs="Times New Roman"/>
                <w:sz w:val="24"/>
                <w:szCs w:val="24"/>
              </w:rPr>
              <w:t>Умение устанавливать логические связи типа «причина-следствие» между явлениями</w:t>
            </w:r>
          </w:p>
        </w:tc>
        <w:tc>
          <w:tcPr>
            <w:tcW w:w="638" w:type="dxa"/>
          </w:tcPr>
          <w:p w:rsidR="003925B5" w:rsidRPr="00F878A9" w:rsidRDefault="003925B5"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70</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100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36</w:t>
            </w:r>
            <w:r w:rsidR="003925B5" w:rsidRPr="006C53BE">
              <w:rPr>
                <w:rFonts w:ascii="Times New Roman" w:hAnsi="Times New Roman" w:cs="Times New Roman"/>
                <w:sz w:val="24"/>
                <w:szCs w:val="24"/>
                <w:lang w:val="en-US"/>
              </w:rPr>
              <w:t>%</w:t>
            </w:r>
          </w:p>
        </w:tc>
      </w:tr>
      <w:tr w:rsidR="003925B5" w:rsidRPr="003A34D4" w:rsidTr="00157355">
        <w:tc>
          <w:tcPr>
            <w:tcW w:w="709" w:type="dxa"/>
            <w:vMerge/>
            <w:tcBorders>
              <w:bottom w:val="nil"/>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8. </w:t>
            </w:r>
            <w:r w:rsidRPr="00640D12">
              <w:rPr>
                <w:rFonts w:ascii="Times New Roman" w:hAnsi="Times New Roman" w:cs="Times New Roman"/>
                <w:sz w:val="24"/>
                <w:szCs w:val="24"/>
              </w:rPr>
              <w:t>Умение устанавливать количественные отношения типа «больше-меньше» между объектами и явлениями</w:t>
            </w:r>
          </w:p>
        </w:tc>
        <w:tc>
          <w:tcPr>
            <w:tcW w:w="638" w:type="dxa"/>
          </w:tcPr>
          <w:p w:rsidR="003925B5" w:rsidRPr="00F878A9" w:rsidRDefault="003925B5"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70</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100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75</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60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64</w:t>
            </w:r>
            <w:r w:rsidR="003925B5" w:rsidRPr="006C53BE">
              <w:rPr>
                <w:rFonts w:ascii="Times New Roman" w:hAnsi="Times New Roman" w:cs="Times New Roman"/>
                <w:sz w:val="24"/>
                <w:szCs w:val="24"/>
                <w:lang w:val="en-US"/>
              </w:rPr>
              <w:t>%</w:t>
            </w:r>
          </w:p>
        </w:tc>
      </w:tr>
      <w:tr w:rsidR="003925B5" w:rsidRPr="003A34D4" w:rsidTr="00157355">
        <w:tc>
          <w:tcPr>
            <w:tcW w:w="709" w:type="dxa"/>
            <w:vMerge w:val="restart"/>
            <w:tcBorders>
              <w:top w:val="nil"/>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9. </w:t>
            </w:r>
            <w:r w:rsidRPr="00640D12">
              <w:rPr>
                <w:rFonts w:ascii="Times New Roman" w:hAnsi="Times New Roman" w:cs="Times New Roman"/>
                <w:sz w:val="24"/>
                <w:szCs w:val="24"/>
              </w:rPr>
              <w:t xml:space="preserve">Умение выделять объекты из множества других и объединять </w:t>
            </w:r>
            <w:r w:rsidRPr="00640D12">
              <w:rPr>
                <w:rFonts w:ascii="Times New Roman" w:hAnsi="Times New Roman" w:cs="Times New Roman"/>
                <w:sz w:val="24"/>
                <w:szCs w:val="24"/>
              </w:rPr>
              <w:lastRenderedPageBreak/>
              <w:t>их в соответствии с поставленной задачей</w:t>
            </w:r>
          </w:p>
        </w:tc>
        <w:tc>
          <w:tcPr>
            <w:tcW w:w="638" w:type="dxa"/>
          </w:tcPr>
          <w:p w:rsidR="003925B5" w:rsidRPr="00F878A9" w:rsidRDefault="003925B5"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lang w:val="en-US"/>
              </w:rPr>
              <w:lastRenderedPageBreak/>
              <w:t>22</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40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40</w:t>
            </w:r>
            <w:r w:rsidR="003925B5" w:rsidRPr="006C53BE">
              <w:rPr>
                <w:rFonts w:ascii="Times New Roman" w:hAnsi="Times New Roman" w:cs="Times New Roman"/>
                <w:sz w:val="24"/>
                <w:szCs w:val="24"/>
                <w:lang w:val="en-US"/>
              </w:rPr>
              <w:t>%</w:t>
            </w:r>
          </w:p>
        </w:tc>
      </w:tr>
      <w:tr w:rsidR="003925B5" w:rsidRPr="003A34D4" w:rsidTr="00157355">
        <w:tc>
          <w:tcPr>
            <w:tcW w:w="709" w:type="dxa"/>
            <w:vMerge/>
            <w:tcBorders>
              <w:top w:val="single" w:sz="4" w:space="0" w:color="auto"/>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10. </w:t>
            </w:r>
            <w:r w:rsidRPr="00640D12">
              <w:rPr>
                <w:rFonts w:ascii="Times New Roman" w:hAnsi="Times New Roman" w:cs="Times New Roman"/>
                <w:sz w:val="24"/>
                <w:szCs w:val="24"/>
              </w:rPr>
              <w:t>Умение оперировать информацией с помощью образа, слова, схемы и знаков при выполнении учебных заданий</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74</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100</w:t>
            </w:r>
          </w:p>
        </w:tc>
        <w:tc>
          <w:tcPr>
            <w:tcW w:w="709" w:type="dxa"/>
          </w:tcPr>
          <w:p w:rsidR="003925B5" w:rsidRPr="00F878A9" w:rsidRDefault="003925B5"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lang w:val="en-US"/>
              </w:rPr>
              <w:t>7</w:t>
            </w:r>
            <w:r w:rsidR="00F878A9" w:rsidRPr="00F878A9">
              <w:rPr>
                <w:rFonts w:ascii="Times New Roman" w:hAnsi="Times New Roman" w:cs="Times New Roman"/>
                <w:sz w:val="24"/>
                <w:szCs w:val="24"/>
              </w:rPr>
              <w:t>5</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80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61</w:t>
            </w:r>
            <w:r w:rsidR="003925B5" w:rsidRPr="006C53BE">
              <w:rPr>
                <w:rFonts w:ascii="Times New Roman" w:hAnsi="Times New Roman" w:cs="Times New Roman"/>
                <w:sz w:val="24"/>
                <w:szCs w:val="24"/>
                <w:lang w:val="en-US"/>
              </w:rPr>
              <w:t>%</w:t>
            </w:r>
          </w:p>
        </w:tc>
      </w:tr>
      <w:tr w:rsidR="003925B5" w:rsidRPr="003A34D4" w:rsidTr="00157355">
        <w:tc>
          <w:tcPr>
            <w:tcW w:w="709" w:type="dxa"/>
            <w:vMerge/>
            <w:tcBorders>
              <w:top w:val="single" w:sz="4" w:space="0" w:color="auto"/>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11. </w:t>
            </w:r>
            <w:r w:rsidRPr="00640D12">
              <w:rPr>
                <w:rFonts w:ascii="Times New Roman" w:hAnsi="Times New Roman" w:cs="Times New Roman"/>
                <w:sz w:val="24"/>
                <w:szCs w:val="24"/>
              </w:rPr>
              <w:t>Умение видеть закономерность в изучаемой информации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26</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lang w:val="en-US"/>
              </w:rPr>
              <w:t>1</w:t>
            </w:r>
            <w:r w:rsidRPr="006C53BE">
              <w:rPr>
                <w:rFonts w:ascii="Times New Roman" w:hAnsi="Times New Roman" w:cs="Times New Roman"/>
                <w:sz w:val="24"/>
                <w:szCs w:val="24"/>
              </w:rPr>
              <w:t>6</w:t>
            </w:r>
            <w:r w:rsidR="003925B5" w:rsidRPr="006C53BE">
              <w:rPr>
                <w:rFonts w:ascii="Times New Roman" w:hAnsi="Times New Roman" w:cs="Times New Roman"/>
                <w:sz w:val="24"/>
                <w:szCs w:val="24"/>
                <w:lang w:val="en-US"/>
              </w:rPr>
              <w:t>%</w:t>
            </w:r>
          </w:p>
        </w:tc>
      </w:tr>
      <w:tr w:rsidR="003925B5" w:rsidRPr="003A34D4" w:rsidTr="00157355">
        <w:tc>
          <w:tcPr>
            <w:tcW w:w="709" w:type="dxa"/>
            <w:vMerge/>
            <w:tcBorders>
              <w:top w:val="single" w:sz="4" w:space="0" w:color="auto"/>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12. </w:t>
            </w:r>
            <w:r w:rsidRPr="00640D12">
              <w:rPr>
                <w:rFonts w:ascii="Times New Roman" w:hAnsi="Times New Roman" w:cs="Times New Roman"/>
                <w:sz w:val="24"/>
                <w:szCs w:val="24"/>
              </w:rPr>
              <w:t>Умение анализировать объекты и обнаруживать в них существенные признаки понятий</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39</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lang w:val="en-US"/>
              </w:rPr>
              <w:t>25</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20</w:t>
            </w:r>
          </w:p>
        </w:tc>
        <w:tc>
          <w:tcPr>
            <w:tcW w:w="709" w:type="dxa"/>
          </w:tcPr>
          <w:p w:rsidR="003925B5" w:rsidRPr="006C53BE" w:rsidRDefault="006C53BE" w:rsidP="00270698">
            <w:pPr>
              <w:spacing w:after="150"/>
              <w:jc w:val="center"/>
              <w:rPr>
                <w:rFonts w:ascii="Times New Roman" w:hAnsi="Times New Roman" w:cs="Times New Roman"/>
                <w:sz w:val="24"/>
                <w:szCs w:val="24"/>
                <w:lang w:val="en-US"/>
              </w:rPr>
            </w:pPr>
            <w:r w:rsidRPr="006C53BE">
              <w:rPr>
                <w:rFonts w:ascii="Times New Roman" w:hAnsi="Times New Roman" w:cs="Times New Roman"/>
                <w:sz w:val="24"/>
                <w:szCs w:val="24"/>
              </w:rPr>
              <w:t>39</w:t>
            </w:r>
            <w:r w:rsidR="003925B5" w:rsidRPr="006C53BE">
              <w:rPr>
                <w:rFonts w:ascii="Times New Roman" w:hAnsi="Times New Roman" w:cs="Times New Roman"/>
                <w:sz w:val="24"/>
                <w:szCs w:val="24"/>
                <w:lang w:val="en-US"/>
              </w:rPr>
              <w:t>%</w:t>
            </w:r>
          </w:p>
        </w:tc>
      </w:tr>
      <w:tr w:rsidR="003925B5" w:rsidRPr="003A34D4" w:rsidTr="00157355">
        <w:tc>
          <w:tcPr>
            <w:tcW w:w="709" w:type="dxa"/>
            <w:vMerge/>
            <w:tcBorders>
              <w:top w:val="single" w:sz="4" w:space="0" w:color="auto"/>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13. </w:t>
            </w:r>
            <w:r w:rsidRPr="00640D12">
              <w:rPr>
                <w:rFonts w:ascii="Times New Roman" w:hAnsi="Times New Roman" w:cs="Times New Roman"/>
                <w:sz w:val="24"/>
                <w:szCs w:val="24"/>
              </w:rPr>
              <w:t>Умение соотносить результат с образцом и устанавливать несоответствия</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78</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100</w:t>
            </w:r>
          </w:p>
        </w:tc>
        <w:tc>
          <w:tcPr>
            <w:tcW w:w="709" w:type="dxa"/>
          </w:tcPr>
          <w:p w:rsidR="003925B5" w:rsidRPr="00F878A9" w:rsidRDefault="003925B5"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lang w:val="en-US"/>
              </w:rPr>
              <w:t>5</w:t>
            </w:r>
            <w:r w:rsidR="00F878A9" w:rsidRPr="00F878A9">
              <w:rPr>
                <w:rFonts w:ascii="Times New Roman" w:hAnsi="Times New Roman" w:cs="Times New Roman"/>
                <w:sz w:val="24"/>
                <w:szCs w:val="24"/>
              </w:rPr>
              <w:t>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83</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60</w:t>
            </w:r>
          </w:p>
        </w:tc>
        <w:tc>
          <w:tcPr>
            <w:tcW w:w="709" w:type="dxa"/>
          </w:tcPr>
          <w:p w:rsidR="003925B5" w:rsidRPr="00CC445C" w:rsidRDefault="00CC445C" w:rsidP="00270698">
            <w:pPr>
              <w:spacing w:after="150"/>
              <w:jc w:val="center"/>
              <w:rPr>
                <w:rFonts w:ascii="Times New Roman" w:hAnsi="Times New Roman" w:cs="Times New Roman"/>
                <w:sz w:val="24"/>
                <w:szCs w:val="24"/>
                <w:lang w:val="en-US"/>
              </w:rPr>
            </w:pPr>
            <w:r w:rsidRPr="00CC445C">
              <w:rPr>
                <w:rFonts w:ascii="Times New Roman" w:hAnsi="Times New Roman" w:cs="Times New Roman"/>
                <w:sz w:val="24"/>
                <w:szCs w:val="24"/>
                <w:lang w:val="en-US"/>
              </w:rPr>
              <w:t>7</w:t>
            </w:r>
            <w:r w:rsidRPr="00CC445C">
              <w:rPr>
                <w:rFonts w:ascii="Times New Roman" w:hAnsi="Times New Roman" w:cs="Times New Roman"/>
                <w:sz w:val="24"/>
                <w:szCs w:val="24"/>
              </w:rPr>
              <w:t>8</w:t>
            </w:r>
            <w:r w:rsidR="003925B5" w:rsidRPr="00CC445C">
              <w:rPr>
                <w:rFonts w:ascii="Times New Roman" w:hAnsi="Times New Roman" w:cs="Times New Roman"/>
                <w:sz w:val="24"/>
                <w:szCs w:val="24"/>
                <w:lang w:val="en-US"/>
              </w:rPr>
              <w:t>%</w:t>
            </w:r>
          </w:p>
        </w:tc>
      </w:tr>
      <w:tr w:rsidR="003925B5" w:rsidRPr="003A34D4" w:rsidTr="00157355">
        <w:tc>
          <w:tcPr>
            <w:tcW w:w="709" w:type="dxa"/>
            <w:tcBorders>
              <w:top w:val="single" w:sz="4" w:space="0" w:color="auto"/>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color w:val="000000"/>
                <w:sz w:val="24"/>
                <w:szCs w:val="24"/>
              </w:rPr>
            </w:pPr>
            <w:r w:rsidRPr="00640D12">
              <w:rPr>
                <w:rFonts w:ascii="Times New Roman" w:eastAsia="Times New Roman" w:hAnsi="Times New Roman" w:cs="Times New Roman"/>
                <w:color w:val="000000"/>
                <w:sz w:val="24"/>
                <w:szCs w:val="24"/>
              </w:rPr>
              <w:t>14.</w:t>
            </w:r>
            <w:r w:rsidRPr="00640D12">
              <w:rPr>
                <w:rFonts w:ascii="Times New Roman" w:hAnsi="Times New Roman" w:cs="Times New Roman"/>
                <w:sz w:val="24"/>
                <w:szCs w:val="24"/>
              </w:rPr>
              <w:t xml:space="preserve"> Умение следовать инструкции при выполнении учебных действий</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26</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0</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20</w:t>
            </w:r>
          </w:p>
        </w:tc>
        <w:tc>
          <w:tcPr>
            <w:tcW w:w="709" w:type="dxa"/>
          </w:tcPr>
          <w:p w:rsidR="003925B5" w:rsidRPr="00B60CF1" w:rsidRDefault="00B60CF1" w:rsidP="00270698">
            <w:pPr>
              <w:spacing w:after="150"/>
              <w:jc w:val="center"/>
              <w:rPr>
                <w:rFonts w:ascii="Times New Roman" w:hAnsi="Times New Roman" w:cs="Times New Roman"/>
                <w:sz w:val="24"/>
                <w:szCs w:val="24"/>
                <w:lang w:val="en-US"/>
              </w:rPr>
            </w:pPr>
            <w:r w:rsidRPr="00B60CF1">
              <w:rPr>
                <w:rFonts w:ascii="Times New Roman" w:hAnsi="Times New Roman" w:cs="Times New Roman"/>
                <w:sz w:val="24"/>
                <w:szCs w:val="24"/>
                <w:lang w:val="en-US"/>
              </w:rPr>
              <w:t>2</w:t>
            </w:r>
            <w:r w:rsidRPr="00B60CF1">
              <w:rPr>
                <w:rFonts w:ascii="Times New Roman" w:hAnsi="Times New Roman" w:cs="Times New Roman"/>
                <w:sz w:val="24"/>
                <w:szCs w:val="24"/>
              </w:rPr>
              <w:t>2</w:t>
            </w:r>
            <w:r w:rsidR="003925B5" w:rsidRPr="00B60CF1">
              <w:rPr>
                <w:rFonts w:ascii="Times New Roman" w:hAnsi="Times New Roman" w:cs="Times New Roman"/>
                <w:sz w:val="24"/>
                <w:szCs w:val="24"/>
                <w:lang w:val="en-US"/>
              </w:rPr>
              <w:t>%</w:t>
            </w:r>
          </w:p>
        </w:tc>
      </w:tr>
      <w:tr w:rsidR="003925B5" w:rsidRPr="003A34D4" w:rsidTr="00157355">
        <w:tc>
          <w:tcPr>
            <w:tcW w:w="709" w:type="dxa"/>
            <w:tcBorders>
              <w:top w:val="single" w:sz="4" w:space="0" w:color="auto"/>
            </w:tcBorders>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color w:val="000000"/>
                <w:sz w:val="24"/>
                <w:szCs w:val="24"/>
              </w:rPr>
            </w:pPr>
            <w:r w:rsidRPr="00640D12">
              <w:rPr>
                <w:rFonts w:ascii="Times New Roman" w:eastAsia="Times New Roman" w:hAnsi="Times New Roman" w:cs="Times New Roman"/>
                <w:color w:val="000000"/>
                <w:sz w:val="24"/>
                <w:szCs w:val="24"/>
              </w:rPr>
              <w:t>15.</w:t>
            </w:r>
            <w:r w:rsidRPr="00640D12">
              <w:rPr>
                <w:rFonts w:ascii="Times New Roman" w:hAnsi="Times New Roman" w:cs="Times New Roman"/>
                <w:sz w:val="24"/>
                <w:szCs w:val="24"/>
              </w:rPr>
              <w:t xml:space="preserve"> Умение использовать речь взрослого как источник информации при выполнении учебной задачи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70</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100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lang w:val="en-US"/>
              </w:rPr>
              <w:t>75</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83</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80</w:t>
            </w:r>
          </w:p>
        </w:tc>
        <w:tc>
          <w:tcPr>
            <w:tcW w:w="709" w:type="dxa"/>
          </w:tcPr>
          <w:p w:rsidR="003925B5" w:rsidRPr="00B60CF1" w:rsidRDefault="00B60CF1" w:rsidP="00270698">
            <w:pPr>
              <w:spacing w:after="150"/>
              <w:jc w:val="center"/>
              <w:rPr>
                <w:rFonts w:ascii="Times New Roman" w:hAnsi="Times New Roman" w:cs="Times New Roman"/>
                <w:sz w:val="24"/>
                <w:szCs w:val="24"/>
                <w:lang w:val="en-US"/>
              </w:rPr>
            </w:pPr>
            <w:r w:rsidRPr="00B60CF1">
              <w:rPr>
                <w:rFonts w:ascii="Times New Roman" w:hAnsi="Times New Roman" w:cs="Times New Roman"/>
                <w:sz w:val="24"/>
                <w:szCs w:val="24"/>
              </w:rPr>
              <w:t>86</w:t>
            </w:r>
            <w:r w:rsidR="003925B5" w:rsidRPr="00B60CF1">
              <w:rPr>
                <w:rFonts w:ascii="Times New Roman" w:hAnsi="Times New Roman" w:cs="Times New Roman"/>
                <w:sz w:val="24"/>
                <w:szCs w:val="24"/>
                <w:lang w:val="en-US"/>
              </w:rPr>
              <w:t>%</w:t>
            </w:r>
          </w:p>
        </w:tc>
      </w:tr>
      <w:tr w:rsidR="003925B5" w:rsidRPr="003A34D4" w:rsidTr="00157355">
        <w:tc>
          <w:tcPr>
            <w:tcW w:w="709" w:type="dxa"/>
            <w:vMerge w:val="restart"/>
            <w:textDirection w:val="btLr"/>
            <w:vAlign w:val="bottom"/>
          </w:tcPr>
          <w:p w:rsidR="003925B5" w:rsidRPr="003A34D4" w:rsidRDefault="003925B5" w:rsidP="00270698">
            <w:pPr>
              <w:spacing w:after="150"/>
              <w:ind w:left="113" w:right="113"/>
              <w:jc w:val="center"/>
              <w:rPr>
                <w:rFonts w:ascii="Times New Roman" w:hAnsi="Times New Roman" w:cs="Times New Roman"/>
                <w:color w:val="000000"/>
                <w:sz w:val="24"/>
                <w:szCs w:val="24"/>
              </w:rPr>
            </w:pPr>
            <w:r w:rsidRPr="003A34D4">
              <w:rPr>
                <w:rFonts w:ascii="Times New Roman" w:hAnsi="Times New Roman" w:cs="Times New Roman"/>
                <w:color w:val="000000"/>
                <w:sz w:val="24"/>
                <w:szCs w:val="24"/>
              </w:rPr>
              <w:t>Личностная готовность</w:t>
            </w: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 xml:space="preserve">16. </w:t>
            </w:r>
            <w:r w:rsidRPr="00640D12">
              <w:rPr>
                <w:rFonts w:ascii="Times New Roman" w:hAnsi="Times New Roman" w:cs="Times New Roman"/>
                <w:sz w:val="24"/>
                <w:szCs w:val="24"/>
              </w:rPr>
              <w:t>Позитивное эмоционально-ценностное отношение к учебной деятельности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4</w:t>
            </w:r>
          </w:p>
        </w:tc>
        <w:tc>
          <w:tcPr>
            <w:tcW w:w="778" w:type="dxa"/>
            <w:gridSpan w:val="2"/>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50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25</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3925B5" w:rsidRPr="00820AAA" w:rsidRDefault="00820AAA" w:rsidP="00270698">
            <w:pPr>
              <w:spacing w:after="150"/>
              <w:jc w:val="center"/>
              <w:rPr>
                <w:rFonts w:ascii="Times New Roman" w:hAnsi="Times New Roman" w:cs="Times New Roman"/>
                <w:sz w:val="24"/>
                <w:szCs w:val="24"/>
                <w:lang w:val="en-US"/>
              </w:rPr>
            </w:pPr>
            <w:r w:rsidRPr="00820AAA">
              <w:rPr>
                <w:rFonts w:ascii="Times New Roman" w:hAnsi="Times New Roman" w:cs="Times New Roman"/>
                <w:sz w:val="24"/>
                <w:szCs w:val="24"/>
              </w:rPr>
              <w:t>44</w:t>
            </w:r>
            <w:r w:rsidR="003925B5" w:rsidRPr="00820AAA">
              <w:rPr>
                <w:rFonts w:ascii="Times New Roman" w:hAnsi="Times New Roman" w:cs="Times New Roman"/>
                <w:sz w:val="24"/>
                <w:szCs w:val="24"/>
                <w:lang w:val="en-US"/>
              </w:rPr>
              <w:t>%</w:t>
            </w:r>
          </w:p>
        </w:tc>
      </w:tr>
      <w:tr w:rsidR="003925B5" w:rsidRPr="003A34D4" w:rsidTr="00157355">
        <w:tc>
          <w:tcPr>
            <w:tcW w:w="709" w:type="dxa"/>
            <w:vMerge/>
          </w:tcPr>
          <w:p w:rsidR="003925B5" w:rsidRPr="003A34D4" w:rsidRDefault="003925B5" w:rsidP="00270698">
            <w:pPr>
              <w:spacing w:after="150"/>
              <w:jc w:val="center"/>
              <w:rPr>
                <w:rFonts w:ascii="Times New Roman" w:hAnsi="Times New Roman" w:cs="Times New Roman"/>
                <w:color w:val="000000"/>
                <w:sz w:val="24"/>
                <w:szCs w:val="24"/>
              </w:rPr>
            </w:pPr>
          </w:p>
        </w:tc>
        <w:tc>
          <w:tcPr>
            <w:tcW w:w="2524" w:type="dxa"/>
            <w:vAlign w:val="center"/>
          </w:tcPr>
          <w:p w:rsidR="003925B5" w:rsidRPr="00640D12" w:rsidRDefault="003925B5" w:rsidP="00270698">
            <w:pPr>
              <w:rPr>
                <w:rFonts w:ascii="Times New Roman" w:eastAsia="Times New Roman" w:hAnsi="Times New Roman" w:cs="Times New Roman"/>
                <w:sz w:val="24"/>
                <w:szCs w:val="24"/>
              </w:rPr>
            </w:pPr>
            <w:r w:rsidRPr="00640D12">
              <w:rPr>
                <w:rFonts w:ascii="Times New Roman" w:eastAsia="Times New Roman" w:hAnsi="Times New Roman" w:cs="Times New Roman"/>
                <w:color w:val="000000"/>
                <w:sz w:val="24"/>
                <w:szCs w:val="24"/>
              </w:rPr>
              <w:t>17. Мотивационная готовность выполнять учебные задания высокого уровня сложности</w:t>
            </w:r>
          </w:p>
        </w:tc>
        <w:tc>
          <w:tcPr>
            <w:tcW w:w="638" w:type="dxa"/>
          </w:tcPr>
          <w:p w:rsidR="003925B5" w:rsidRPr="003925B5" w:rsidRDefault="003925B5" w:rsidP="00270698">
            <w:pPr>
              <w:spacing w:after="150"/>
              <w:jc w:val="center"/>
              <w:rPr>
                <w:rFonts w:ascii="Times New Roman" w:hAnsi="Times New Roman" w:cs="Times New Roman"/>
                <w:sz w:val="24"/>
                <w:szCs w:val="24"/>
              </w:rPr>
            </w:pPr>
            <w:r w:rsidRPr="003925B5">
              <w:rPr>
                <w:rFonts w:ascii="Times New Roman" w:hAnsi="Times New Roman" w:cs="Times New Roman"/>
                <w:sz w:val="24"/>
                <w:szCs w:val="24"/>
              </w:rPr>
              <w:t>65</w:t>
            </w:r>
          </w:p>
        </w:tc>
        <w:tc>
          <w:tcPr>
            <w:tcW w:w="778" w:type="dxa"/>
            <w:gridSpan w:val="2"/>
          </w:tcPr>
          <w:p w:rsidR="003925B5" w:rsidRPr="00F878A9" w:rsidRDefault="003925B5" w:rsidP="00270698">
            <w:pPr>
              <w:spacing w:after="150"/>
              <w:jc w:val="center"/>
              <w:rPr>
                <w:rFonts w:ascii="Times New Roman" w:hAnsi="Times New Roman" w:cs="Times New Roman"/>
                <w:sz w:val="24"/>
                <w:szCs w:val="24"/>
                <w:lang w:val="en-US"/>
              </w:rPr>
            </w:pPr>
            <w:r w:rsidRPr="00F878A9">
              <w:rPr>
                <w:rFonts w:ascii="Times New Roman" w:hAnsi="Times New Roman" w:cs="Times New Roman"/>
                <w:sz w:val="24"/>
                <w:szCs w:val="24"/>
                <w:lang w:val="en-US"/>
              </w:rPr>
              <w:t>0</w:t>
            </w:r>
          </w:p>
        </w:tc>
        <w:tc>
          <w:tcPr>
            <w:tcW w:w="709" w:type="dxa"/>
          </w:tcPr>
          <w:p w:rsidR="003925B5" w:rsidRPr="00F878A9" w:rsidRDefault="00F878A9" w:rsidP="00270698">
            <w:pPr>
              <w:spacing w:after="150"/>
              <w:jc w:val="center"/>
              <w:rPr>
                <w:rFonts w:ascii="Times New Roman" w:hAnsi="Times New Roman" w:cs="Times New Roman"/>
                <w:sz w:val="24"/>
                <w:szCs w:val="24"/>
              </w:rPr>
            </w:pPr>
            <w:r w:rsidRPr="00F878A9">
              <w:rPr>
                <w:rFonts w:ascii="Times New Roman" w:hAnsi="Times New Roman" w:cs="Times New Roman"/>
                <w:sz w:val="24"/>
                <w:szCs w:val="24"/>
              </w:rPr>
              <w:t>75</w:t>
            </w:r>
          </w:p>
        </w:tc>
        <w:tc>
          <w:tcPr>
            <w:tcW w:w="709" w:type="dxa"/>
          </w:tcPr>
          <w:p w:rsidR="003925B5" w:rsidRPr="009D29BC" w:rsidRDefault="009D29BC"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708" w:type="dxa"/>
          </w:tcPr>
          <w:p w:rsidR="003925B5" w:rsidRPr="009D29BC" w:rsidRDefault="00185FD4"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3925B5" w:rsidRPr="00CC3448" w:rsidRDefault="00CC3448" w:rsidP="00270698">
            <w:pPr>
              <w:spacing w:after="150"/>
              <w:jc w:val="center"/>
              <w:rPr>
                <w:rFonts w:ascii="Times New Roman" w:hAnsi="Times New Roman" w:cs="Times New Roman"/>
                <w:sz w:val="24"/>
                <w:szCs w:val="24"/>
              </w:rPr>
            </w:pPr>
            <w:r>
              <w:rPr>
                <w:rFonts w:ascii="Times New Roman" w:hAnsi="Times New Roman" w:cs="Times New Roman"/>
                <w:sz w:val="24"/>
                <w:szCs w:val="24"/>
              </w:rPr>
              <w:t>67</w:t>
            </w:r>
          </w:p>
        </w:tc>
        <w:tc>
          <w:tcPr>
            <w:tcW w:w="709" w:type="dxa"/>
          </w:tcPr>
          <w:p w:rsidR="003925B5" w:rsidRPr="00E03507" w:rsidRDefault="00E03507" w:rsidP="00270698">
            <w:pPr>
              <w:spacing w:after="15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3925B5" w:rsidRPr="008B61EF" w:rsidRDefault="008B61EF" w:rsidP="00270698">
            <w:pPr>
              <w:spacing w:after="150"/>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3925B5" w:rsidRPr="00FF2A86" w:rsidRDefault="00FF2A86" w:rsidP="00270698">
            <w:pPr>
              <w:spacing w:after="150"/>
              <w:jc w:val="center"/>
              <w:rPr>
                <w:rFonts w:ascii="Times New Roman" w:hAnsi="Times New Roman" w:cs="Times New Roman"/>
                <w:sz w:val="24"/>
                <w:szCs w:val="24"/>
              </w:rPr>
            </w:pPr>
            <w:r>
              <w:rPr>
                <w:rFonts w:ascii="Times New Roman" w:hAnsi="Times New Roman" w:cs="Times New Roman"/>
                <w:sz w:val="24"/>
                <w:szCs w:val="24"/>
              </w:rPr>
              <w:t>40</w:t>
            </w:r>
          </w:p>
        </w:tc>
        <w:tc>
          <w:tcPr>
            <w:tcW w:w="709" w:type="dxa"/>
          </w:tcPr>
          <w:p w:rsidR="003925B5" w:rsidRPr="00333E60" w:rsidRDefault="003925B5" w:rsidP="00270698">
            <w:pPr>
              <w:spacing w:after="150"/>
              <w:jc w:val="center"/>
              <w:rPr>
                <w:rFonts w:ascii="Times New Roman" w:hAnsi="Times New Roman" w:cs="Times New Roman"/>
                <w:sz w:val="24"/>
                <w:szCs w:val="24"/>
                <w:lang w:val="en-US"/>
              </w:rPr>
            </w:pPr>
            <w:r w:rsidRPr="00333E60">
              <w:rPr>
                <w:rFonts w:ascii="Times New Roman" w:hAnsi="Times New Roman" w:cs="Times New Roman"/>
                <w:sz w:val="24"/>
                <w:szCs w:val="24"/>
                <w:lang w:val="en-US"/>
              </w:rPr>
              <w:t>31%</w:t>
            </w:r>
          </w:p>
        </w:tc>
      </w:tr>
    </w:tbl>
    <w:p w:rsidR="00EF2F28" w:rsidRDefault="00717D25" w:rsidP="00910B2E">
      <w:pPr>
        <w:shd w:val="clear" w:color="auto" w:fill="FFFFFF"/>
        <w:spacing w:after="0"/>
        <w:jc w:val="both"/>
        <w:rPr>
          <w:rFonts w:ascii="Times New Roman" w:hAnsi="Times New Roman" w:cs="Times New Roman"/>
          <w:b/>
          <w:color w:val="000000"/>
          <w:sz w:val="24"/>
          <w:szCs w:val="24"/>
        </w:rPr>
      </w:pPr>
      <w:r w:rsidRPr="003A34D4">
        <w:rPr>
          <w:rFonts w:ascii="Times New Roman" w:hAnsi="Times New Roman" w:cs="Times New Roman"/>
          <w:b/>
          <w:color w:val="000000"/>
          <w:sz w:val="24"/>
          <w:szCs w:val="24"/>
        </w:rPr>
        <w:tab/>
      </w:r>
    </w:p>
    <w:p w:rsidR="003A34D4" w:rsidRDefault="00717D25" w:rsidP="00910B2E">
      <w:pPr>
        <w:shd w:val="clear" w:color="auto" w:fill="FFFFFF"/>
        <w:spacing w:after="0"/>
        <w:jc w:val="both"/>
        <w:rPr>
          <w:rFonts w:ascii="Times New Roman" w:hAnsi="Times New Roman" w:cs="Times New Roman"/>
          <w:color w:val="000000"/>
          <w:sz w:val="24"/>
          <w:szCs w:val="24"/>
        </w:rPr>
      </w:pPr>
      <w:r w:rsidRPr="003A34D4">
        <w:rPr>
          <w:rFonts w:ascii="Times New Roman" w:hAnsi="Times New Roman" w:cs="Times New Roman"/>
          <w:b/>
          <w:color w:val="000000"/>
          <w:sz w:val="24"/>
          <w:szCs w:val="24"/>
        </w:rPr>
        <w:t>Вывод:</w:t>
      </w:r>
      <w:r w:rsidR="003A34D4" w:rsidRPr="003A34D4">
        <w:rPr>
          <w:rFonts w:ascii="Times New Roman" w:hAnsi="Times New Roman" w:cs="Times New Roman"/>
          <w:color w:val="000000"/>
          <w:sz w:val="24"/>
          <w:szCs w:val="24"/>
        </w:rPr>
        <w:t>лучше всего</w:t>
      </w:r>
      <w:r w:rsidR="003A34D4" w:rsidRPr="003A34D4">
        <w:rPr>
          <w:rFonts w:ascii="Times New Roman" w:hAnsi="Times New Roman" w:cs="Times New Roman"/>
          <w:b/>
          <w:color w:val="000000"/>
          <w:sz w:val="24"/>
          <w:szCs w:val="24"/>
        </w:rPr>
        <w:t xml:space="preserve"> у </w:t>
      </w:r>
      <w:r w:rsidR="003A34D4" w:rsidRPr="003A34D4">
        <w:rPr>
          <w:rFonts w:ascii="Times New Roman" w:hAnsi="Times New Roman" w:cs="Times New Roman"/>
          <w:color w:val="000000"/>
          <w:sz w:val="24"/>
          <w:szCs w:val="24"/>
        </w:rPr>
        <w:t>первоклассников сформированы следующие умения</w:t>
      </w:r>
      <w:r w:rsidR="00910B2E">
        <w:rPr>
          <w:rFonts w:ascii="Times New Roman" w:hAnsi="Times New Roman" w:cs="Times New Roman"/>
          <w:color w:val="000000"/>
          <w:sz w:val="24"/>
          <w:szCs w:val="24"/>
        </w:rPr>
        <w:t xml:space="preserve"> инструментального компонента</w:t>
      </w:r>
      <w:r w:rsidR="003A34D4" w:rsidRPr="003A34D4">
        <w:rPr>
          <w:rFonts w:ascii="Times New Roman" w:hAnsi="Times New Roman" w:cs="Times New Roman"/>
          <w:color w:val="000000"/>
          <w:sz w:val="24"/>
          <w:szCs w:val="24"/>
        </w:rPr>
        <w:t>:</w:t>
      </w:r>
    </w:p>
    <w:p w:rsidR="00B06A9E" w:rsidRDefault="00B06A9E" w:rsidP="00910B2E">
      <w:pPr>
        <w:shd w:val="clear" w:color="auto" w:fill="FFFFFF"/>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40D12">
        <w:rPr>
          <w:rFonts w:ascii="Times New Roman" w:hAnsi="Times New Roman" w:cs="Times New Roman"/>
          <w:sz w:val="24"/>
          <w:szCs w:val="24"/>
        </w:rPr>
        <w:t>Умение использовать речь взрослого как источник информации при выполнении учебной задачи</w:t>
      </w:r>
      <w:r>
        <w:rPr>
          <w:rFonts w:ascii="Times New Roman" w:hAnsi="Times New Roman" w:cs="Times New Roman"/>
          <w:sz w:val="24"/>
          <w:szCs w:val="24"/>
        </w:rPr>
        <w:t>.</w:t>
      </w:r>
    </w:p>
    <w:p w:rsidR="00B06A9E" w:rsidRDefault="00B06A9E" w:rsidP="00910B2E">
      <w:pPr>
        <w:shd w:val="clear" w:color="auto" w:fill="FFFFFF"/>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40D12">
        <w:rPr>
          <w:rFonts w:ascii="Times New Roman" w:hAnsi="Times New Roman" w:cs="Times New Roman"/>
          <w:sz w:val="24"/>
          <w:szCs w:val="24"/>
        </w:rPr>
        <w:t>Умение соотносить результат с образцом и устанавливать несоответствия</w:t>
      </w:r>
      <w:r>
        <w:rPr>
          <w:rFonts w:ascii="Times New Roman" w:hAnsi="Times New Roman" w:cs="Times New Roman"/>
          <w:sz w:val="24"/>
          <w:szCs w:val="24"/>
        </w:rPr>
        <w:t>.</w:t>
      </w:r>
    </w:p>
    <w:p w:rsidR="00B06A9E" w:rsidRDefault="00B06A9E" w:rsidP="00910B2E">
      <w:pPr>
        <w:shd w:val="clear" w:color="auto" w:fill="FFFFFF"/>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40D12">
        <w:rPr>
          <w:rFonts w:ascii="Times New Roman" w:hAnsi="Times New Roman" w:cs="Times New Roman"/>
          <w:sz w:val="24"/>
          <w:szCs w:val="24"/>
        </w:rPr>
        <w:t>Умение видеть существенные признаки в образе воспринимаемого объекта</w:t>
      </w:r>
      <w:r>
        <w:rPr>
          <w:rFonts w:ascii="Times New Roman" w:hAnsi="Times New Roman" w:cs="Times New Roman"/>
          <w:sz w:val="24"/>
          <w:szCs w:val="24"/>
        </w:rPr>
        <w:t>.</w:t>
      </w:r>
    </w:p>
    <w:p w:rsidR="00B06A9E" w:rsidRDefault="00B06A9E" w:rsidP="00910B2E">
      <w:pPr>
        <w:shd w:val="clear" w:color="auto" w:fill="FFFFFF"/>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40D12">
        <w:rPr>
          <w:rFonts w:ascii="Times New Roman" w:hAnsi="Times New Roman" w:cs="Times New Roman"/>
          <w:sz w:val="24"/>
          <w:szCs w:val="24"/>
        </w:rPr>
        <w:t>Умение придерживаться заданной последовательности в процессе наблюдения</w:t>
      </w:r>
      <w:r>
        <w:rPr>
          <w:rFonts w:ascii="Times New Roman" w:hAnsi="Times New Roman" w:cs="Times New Roman"/>
          <w:sz w:val="24"/>
          <w:szCs w:val="24"/>
        </w:rPr>
        <w:t>.</w:t>
      </w:r>
    </w:p>
    <w:p w:rsidR="00B06A9E" w:rsidRPr="003A34D4" w:rsidRDefault="00B06A9E" w:rsidP="00910B2E">
      <w:pPr>
        <w:shd w:val="clear" w:color="auto" w:fill="FFFFFF"/>
        <w:spacing w:after="0"/>
        <w:jc w:val="both"/>
        <w:rPr>
          <w:rFonts w:ascii="Times New Roman" w:hAnsi="Times New Roman" w:cs="Times New Roman"/>
          <w:color w:val="000000"/>
          <w:sz w:val="24"/>
          <w:szCs w:val="24"/>
        </w:rPr>
      </w:pPr>
    </w:p>
    <w:p w:rsidR="00EF2F28" w:rsidRPr="00EF2F28" w:rsidRDefault="00EF2F28" w:rsidP="00055BEE">
      <w:pPr>
        <w:shd w:val="clear" w:color="auto" w:fill="FFFFFF"/>
        <w:spacing w:after="0"/>
        <w:jc w:val="both"/>
        <w:rPr>
          <w:rFonts w:ascii="Times New Roman" w:eastAsia="Times New Roman" w:hAnsi="Times New Roman" w:cs="Times New Roman"/>
          <w:color w:val="000000"/>
          <w:sz w:val="24"/>
          <w:szCs w:val="24"/>
        </w:rPr>
      </w:pPr>
    </w:p>
    <w:p w:rsidR="00910B2E" w:rsidRDefault="00910B2E" w:rsidP="00910B2E">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Менее всего сформированы:</w:t>
      </w:r>
    </w:p>
    <w:p w:rsidR="00910B2E" w:rsidRDefault="00910B2E" w:rsidP="00910B2E">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F2F28">
        <w:rPr>
          <w:rFonts w:ascii="Times New Roman" w:eastAsia="Times New Roman" w:hAnsi="Times New Roman" w:cs="Times New Roman"/>
          <w:color w:val="000000"/>
          <w:sz w:val="24"/>
          <w:szCs w:val="24"/>
        </w:rPr>
        <w:t>У</w:t>
      </w:r>
      <w:r w:rsidRPr="003A34D4">
        <w:rPr>
          <w:rFonts w:ascii="Times New Roman" w:eastAsia="Times New Roman" w:hAnsi="Times New Roman" w:cs="Times New Roman"/>
          <w:color w:val="000000"/>
          <w:sz w:val="24"/>
          <w:szCs w:val="24"/>
        </w:rPr>
        <w:t>мение видеть закономерности в изучаемой информации</w:t>
      </w:r>
      <w:r>
        <w:rPr>
          <w:rFonts w:ascii="Times New Roman" w:eastAsia="Times New Roman" w:hAnsi="Times New Roman" w:cs="Times New Roman"/>
          <w:color w:val="000000"/>
          <w:sz w:val="24"/>
          <w:szCs w:val="24"/>
        </w:rPr>
        <w:t xml:space="preserve"> из инструментального компонента</w:t>
      </w:r>
      <w:r w:rsidR="00EF2F28">
        <w:rPr>
          <w:rFonts w:ascii="Times New Roman" w:eastAsia="Times New Roman" w:hAnsi="Times New Roman" w:cs="Times New Roman"/>
          <w:color w:val="000000"/>
          <w:sz w:val="24"/>
          <w:szCs w:val="24"/>
        </w:rPr>
        <w:t>.</w:t>
      </w:r>
    </w:p>
    <w:p w:rsidR="00910B2E" w:rsidRDefault="00910B2E" w:rsidP="00910B2E">
      <w:pPr>
        <w:shd w:val="clear" w:color="auto" w:fill="FFFFFF"/>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w:t>
      </w:r>
      <w:r w:rsidR="00EF2F28" w:rsidRPr="00640D12">
        <w:rPr>
          <w:rFonts w:ascii="Times New Roman" w:hAnsi="Times New Roman" w:cs="Times New Roman"/>
          <w:sz w:val="24"/>
          <w:szCs w:val="24"/>
        </w:rPr>
        <w:t>Умение следовать инструкции при выполнении учебных действий</w:t>
      </w:r>
      <w:r w:rsidR="00EF2F28">
        <w:rPr>
          <w:rFonts w:ascii="Times New Roman" w:hAnsi="Times New Roman" w:cs="Times New Roman"/>
          <w:sz w:val="24"/>
          <w:szCs w:val="24"/>
        </w:rPr>
        <w:t>.</w:t>
      </w:r>
    </w:p>
    <w:p w:rsidR="00B06A9E" w:rsidRDefault="00B06A9E" w:rsidP="00910B2E">
      <w:pPr>
        <w:shd w:val="clear" w:color="auto" w:fill="FFFFFF"/>
        <w:spacing w:after="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w:t>
      </w:r>
      <w:r w:rsidRPr="00640D12">
        <w:rPr>
          <w:rFonts w:ascii="Times New Roman" w:hAnsi="Times New Roman" w:cs="Times New Roman"/>
          <w:sz w:val="24"/>
          <w:szCs w:val="24"/>
        </w:rPr>
        <w:t>Умение устанавливать логические связи типа «причина-следствие» между явлениями</w:t>
      </w:r>
      <w:r>
        <w:rPr>
          <w:rFonts w:ascii="Times New Roman" w:hAnsi="Times New Roman" w:cs="Times New Roman"/>
          <w:sz w:val="24"/>
          <w:szCs w:val="24"/>
        </w:rPr>
        <w:t>.</w:t>
      </w:r>
    </w:p>
    <w:p w:rsidR="00DE5F6A" w:rsidRPr="003A34D4" w:rsidRDefault="00DE5F6A" w:rsidP="00982D60">
      <w:pPr>
        <w:shd w:val="clear" w:color="auto" w:fill="FFFFFF"/>
        <w:spacing w:after="150"/>
        <w:jc w:val="center"/>
        <w:rPr>
          <w:rFonts w:ascii="Times New Roman" w:hAnsi="Times New Roman" w:cs="Times New Roman"/>
          <w:b/>
          <w:color w:val="000000"/>
          <w:sz w:val="28"/>
          <w:szCs w:val="28"/>
        </w:rPr>
      </w:pPr>
      <w:r w:rsidRPr="003A34D4">
        <w:rPr>
          <w:rFonts w:ascii="Times New Roman" w:hAnsi="Times New Roman" w:cs="Times New Roman"/>
          <w:b/>
          <w:color w:val="000000"/>
          <w:sz w:val="28"/>
          <w:szCs w:val="28"/>
        </w:rPr>
        <w:tab/>
      </w:r>
      <w:r w:rsidRPr="003A34D4">
        <w:rPr>
          <w:rFonts w:ascii="Times New Roman" w:hAnsi="Times New Roman" w:cs="Times New Roman"/>
          <w:b/>
          <w:color w:val="000000"/>
          <w:sz w:val="28"/>
          <w:szCs w:val="28"/>
        </w:rPr>
        <w:tab/>
      </w:r>
      <w:r w:rsidRPr="003A34D4">
        <w:rPr>
          <w:rFonts w:ascii="Times New Roman" w:hAnsi="Times New Roman" w:cs="Times New Roman"/>
          <w:b/>
          <w:color w:val="000000"/>
          <w:sz w:val="28"/>
          <w:szCs w:val="28"/>
        </w:rPr>
        <w:tab/>
      </w:r>
      <w:r w:rsidRPr="003A34D4">
        <w:rPr>
          <w:rFonts w:ascii="Times New Roman" w:hAnsi="Times New Roman" w:cs="Times New Roman"/>
          <w:b/>
          <w:color w:val="000000"/>
          <w:sz w:val="28"/>
          <w:szCs w:val="28"/>
        </w:rPr>
        <w:tab/>
      </w:r>
      <w:r w:rsidRPr="003A34D4">
        <w:rPr>
          <w:rFonts w:ascii="Times New Roman" w:hAnsi="Times New Roman" w:cs="Times New Roman"/>
          <w:b/>
          <w:color w:val="000000"/>
          <w:sz w:val="28"/>
          <w:szCs w:val="28"/>
        </w:rPr>
        <w:tab/>
      </w:r>
      <w:r w:rsidRPr="003A34D4">
        <w:rPr>
          <w:rFonts w:ascii="Times New Roman" w:hAnsi="Times New Roman" w:cs="Times New Roman"/>
          <w:b/>
          <w:color w:val="000000"/>
          <w:sz w:val="28"/>
          <w:szCs w:val="28"/>
        </w:rPr>
        <w:tab/>
      </w:r>
      <w:r w:rsidRPr="003A34D4">
        <w:rPr>
          <w:rFonts w:ascii="Times New Roman" w:hAnsi="Times New Roman" w:cs="Times New Roman"/>
          <w:b/>
          <w:color w:val="000000"/>
          <w:sz w:val="28"/>
          <w:szCs w:val="28"/>
        </w:rPr>
        <w:tab/>
      </w:r>
    </w:p>
    <w:p w:rsidR="00635FA3" w:rsidRDefault="00635FA3" w:rsidP="00675A71">
      <w:pPr>
        <w:shd w:val="clear" w:color="auto" w:fill="FFFFFF"/>
        <w:spacing w:after="150"/>
        <w:ind w:firstLine="708"/>
        <w:jc w:val="center"/>
        <w:rPr>
          <w:rFonts w:ascii="Times New Roman" w:hAnsi="Times New Roman" w:cs="Times New Roman"/>
          <w:b/>
          <w:color w:val="000000"/>
          <w:sz w:val="24"/>
          <w:szCs w:val="24"/>
        </w:rPr>
      </w:pPr>
    </w:p>
    <w:p w:rsidR="003A6687" w:rsidRDefault="00862A54" w:rsidP="00675A71">
      <w:pPr>
        <w:shd w:val="clear" w:color="auto" w:fill="FFFFFF"/>
        <w:spacing w:after="150"/>
        <w:ind w:firstLine="7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Общие в</w:t>
      </w:r>
      <w:r w:rsidR="003A6687" w:rsidRPr="00675A71">
        <w:rPr>
          <w:rFonts w:ascii="Times New Roman" w:hAnsi="Times New Roman" w:cs="Times New Roman"/>
          <w:b/>
          <w:color w:val="000000"/>
          <w:sz w:val="24"/>
          <w:szCs w:val="24"/>
        </w:rPr>
        <w:t>ыводы:</w:t>
      </w:r>
    </w:p>
    <w:p w:rsidR="002437C2" w:rsidRDefault="001A22EC" w:rsidP="00675A71">
      <w:pPr>
        <w:pStyle w:val="a5"/>
        <w:numPr>
          <w:ilvl w:val="0"/>
          <w:numId w:val="2"/>
        </w:numPr>
        <w:shd w:val="clear" w:color="auto" w:fill="FFFFFF"/>
        <w:spacing w:after="15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F65460">
        <w:rPr>
          <w:rFonts w:ascii="Times New Roman" w:hAnsi="Times New Roman" w:cs="Times New Roman"/>
          <w:color w:val="000000"/>
          <w:sz w:val="24"/>
          <w:szCs w:val="24"/>
        </w:rPr>
        <w:t>тартовая готовность обучающихся первых классов 20</w:t>
      </w:r>
      <w:r w:rsidR="00EF2F28">
        <w:rPr>
          <w:rFonts w:ascii="Times New Roman" w:hAnsi="Times New Roman" w:cs="Times New Roman"/>
          <w:color w:val="000000"/>
          <w:sz w:val="24"/>
          <w:szCs w:val="24"/>
        </w:rPr>
        <w:t>2</w:t>
      </w:r>
      <w:r w:rsidR="00AF3387">
        <w:rPr>
          <w:rFonts w:ascii="Times New Roman" w:hAnsi="Times New Roman" w:cs="Times New Roman"/>
          <w:color w:val="000000"/>
          <w:sz w:val="24"/>
          <w:szCs w:val="24"/>
        </w:rPr>
        <w:t>4</w:t>
      </w:r>
      <w:r w:rsidR="00F65460">
        <w:rPr>
          <w:rFonts w:ascii="Times New Roman" w:hAnsi="Times New Roman" w:cs="Times New Roman"/>
          <w:color w:val="000000"/>
          <w:sz w:val="24"/>
          <w:szCs w:val="24"/>
        </w:rPr>
        <w:t>-20</w:t>
      </w:r>
      <w:r w:rsidR="00EF2F28">
        <w:rPr>
          <w:rFonts w:ascii="Times New Roman" w:hAnsi="Times New Roman" w:cs="Times New Roman"/>
          <w:color w:val="000000"/>
          <w:sz w:val="24"/>
          <w:szCs w:val="24"/>
        </w:rPr>
        <w:t>2</w:t>
      </w:r>
      <w:r w:rsidR="00AF3387">
        <w:rPr>
          <w:rFonts w:ascii="Times New Roman" w:hAnsi="Times New Roman" w:cs="Times New Roman"/>
          <w:color w:val="000000"/>
          <w:sz w:val="24"/>
          <w:szCs w:val="24"/>
        </w:rPr>
        <w:t>5</w:t>
      </w:r>
      <w:r w:rsidR="00F65460">
        <w:rPr>
          <w:rFonts w:ascii="Times New Roman" w:hAnsi="Times New Roman" w:cs="Times New Roman"/>
          <w:color w:val="000000"/>
          <w:sz w:val="24"/>
          <w:szCs w:val="24"/>
        </w:rPr>
        <w:t xml:space="preserve"> учебного года</w:t>
      </w:r>
      <w:r>
        <w:rPr>
          <w:rFonts w:ascii="Times New Roman" w:hAnsi="Times New Roman" w:cs="Times New Roman"/>
          <w:color w:val="000000"/>
          <w:sz w:val="24"/>
          <w:szCs w:val="24"/>
        </w:rPr>
        <w:t xml:space="preserve"> (с базовым уровнем инструментальной  готовности) </w:t>
      </w:r>
      <w:r w:rsidR="00F65460">
        <w:rPr>
          <w:rFonts w:ascii="Times New Roman" w:hAnsi="Times New Roman" w:cs="Times New Roman"/>
          <w:color w:val="000000"/>
          <w:sz w:val="24"/>
          <w:szCs w:val="24"/>
        </w:rPr>
        <w:t xml:space="preserve">составила </w:t>
      </w:r>
      <w:r w:rsidR="00AF3387">
        <w:rPr>
          <w:rFonts w:ascii="Times New Roman" w:hAnsi="Times New Roman" w:cs="Times New Roman"/>
          <w:color w:val="000000"/>
          <w:sz w:val="24"/>
          <w:szCs w:val="24"/>
        </w:rPr>
        <w:t>50</w:t>
      </w:r>
      <w:r w:rsidR="00F65460">
        <w:rPr>
          <w:rFonts w:ascii="Times New Roman" w:hAnsi="Times New Roman" w:cs="Times New Roman"/>
          <w:color w:val="000000"/>
          <w:sz w:val="24"/>
          <w:szCs w:val="24"/>
        </w:rPr>
        <w:t xml:space="preserve">% от общего числа </w:t>
      </w:r>
      <w:r w:rsidR="007D740A">
        <w:rPr>
          <w:rFonts w:ascii="Times New Roman" w:hAnsi="Times New Roman" w:cs="Times New Roman"/>
          <w:color w:val="000000"/>
          <w:sz w:val="24"/>
          <w:szCs w:val="24"/>
        </w:rPr>
        <w:t>учащихся</w:t>
      </w:r>
      <w:r w:rsidR="00F65460">
        <w:rPr>
          <w:rFonts w:ascii="Times New Roman" w:hAnsi="Times New Roman" w:cs="Times New Roman"/>
          <w:color w:val="000000"/>
          <w:sz w:val="24"/>
          <w:szCs w:val="24"/>
        </w:rPr>
        <w:t>.</w:t>
      </w:r>
    </w:p>
    <w:p w:rsidR="000A0EFB" w:rsidRPr="000A0EFB" w:rsidRDefault="000A0EFB" w:rsidP="000A0EFB">
      <w:pPr>
        <w:pStyle w:val="a5"/>
        <w:numPr>
          <w:ilvl w:val="0"/>
          <w:numId w:val="2"/>
        </w:numPr>
        <w:shd w:val="clear" w:color="auto" w:fill="FFFFFF"/>
        <w:spacing w:after="1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Личностная готовность составила </w:t>
      </w:r>
      <w:r w:rsidR="00AF3387">
        <w:rPr>
          <w:rFonts w:ascii="Times New Roman" w:hAnsi="Times New Roman" w:cs="Times New Roman"/>
          <w:color w:val="000000"/>
          <w:sz w:val="24"/>
          <w:szCs w:val="24"/>
        </w:rPr>
        <w:t>69</w:t>
      </w:r>
      <w:r>
        <w:rPr>
          <w:rFonts w:ascii="Times New Roman" w:hAnsi="Times New Roman" w:cs="Times New Roman"/>
          <w:color w:val="000000"/>
          <w:sz w:val="24"/>
          <w:szCs w:val="24"/>
        </w:rPr>
        <w:t>%.</w:t>
      </w:r>
    </w:p>
    <w:p w:rsidR="00F65460" w:rsidRDefault="007D740A" w:rsidP="00675A71">
      <w:pPr>
        <w:pStyle w:val="a5"/>
        <w:numPr>
          <w:ilvl w:val="0"/>
          <w:numId w:val="2"/>
        </w:numPr>
        <w:shd w:val="clear" w:color="auto" w:fill="FFFFFF"/>
        <w:spacing w:after="1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подготовленными пришли в школу учащиеся </w:t>
      </w:r>
      <w:r w:rsidR="007B368E">
        <w:rPr>
          <w:rFonts w:ascii="Times New Roman" w:hAnsi="Times New Roman" w:cs="Times New Roman"/>
          <w:color w:val="000000"/>
          <w:sz w:val="24"/>
          <w:szCs w:val="24"/>
        </w:rPr>
        <w:t>Верх-Пайвинской (2 чел.) и</w:t>
      </w:r>
      <w:r>
        <w:rPr>
          <w:rFonts w:ascii="Times New Roman" w:hAnsi="Times New Roman" w:cs="Times New Roman"/>
          <w:color w:val="000000"/>
          <w:sz w:val="24"/>
          <w:szCs w:val="24"/>
        </w:rPr>
        <w:t xml:space="preserve"> Паклинской </w:t>
      </w:r>
      <w:r w:rsidR="007B368E">
        <w:rPr>
          <w:rFonts w:ascii="Times New Roman" w:hAnsi="Times New Roman" w:cs="Times New Roman"/>
          <w:color w:val="000000"/>
          <w:sz w:val="24"/>
          <w:szCs w:val="24"/>
        </w:rPr>
        <w:t xml:space="preserve"> (1 чел.) </w:t>
      </w:r>
      <w:r>
        <w:rPr>
          <w:rFonts w:ascii="Times New Roman" w:hAnsi="Times New Roman" w:cs="Times New Roman"/>
          <w:color w:val="000000"/>
          <w:sz w:val="24"/>
          <w:szCs w:val="24"/>
        </w:rPr>
        <w:t>школ.</w:t>
      </w:r>
      <w:r w:rsidR="007B368E">
        <w:rPr>
          <w:rFonts w:ascii="Times New Roman" w:hAnsi="Times New Roman" w:cs="Times New Roman"/>
          <w:color w:val="000000"/>
          <w:sz w:val="24"/>
          <w:szCs w:val="24"/>
        </w:rPr>
        <w:t xml:space="preserve"> Менее половины учащихся подготовлены к школе в Баевской, Нижнечуманской и Ситниковской школах.</w:t>
      </w:r>
    </w:p>
    <w:p w:rsidR="00675A71" w:rsidRPr="00675A71" w:rsidRDefault="00675A71" w:rsidP="00F65460">
      <w:pPr>
        <w:pStyle w:val="a5"/>
        <w:shd w:val="clear" w:color="auto" w:fill="FFFFFF"/>
        <w:spacing w:after="150"/>
        <w:jc w:val="both"/>
        <w:rPr>
          <w:rFonts w:ascii="Times New Roman" w:hAnsi="Times New Roman" w:cs="Times New Roman"/>
          <w:color w:val="000000"/>
          <w:sz w:val="24"/>
          <w:szCs w:val="24"/>
        </w:rPr>
      </w:pPr>
    </w:p>
    <w:p w:rsidR="003A6687" w:rsidRPr="00675A71" w:rsidRDefault="003A6687" w:rsidP="00675A71">
      <w:pPr>
        <w:shd w:val="clear" w:color="auto" w:fill="FFFFFF"/>
        <w:spacing w:after="150"/>
        <w:ind w:firstLine="708"/>
        <w:jc w:val="center"/>
        <w:rPr>
          <w:rFonts w:ascii="Times New Roman" w:hAnsi="Times New Roman" w:cs="Times New Roman"/>
          <w:b/>
          <w:color w:val="000000"/>
          <w:sz w:val="24"/>
          <w:szCs w:val="24"/>
        </w:rPr>
      </w:pPr>
      <w:r w:rsidRPr="00675A71">
        <w:rPr>
          <w:rFonts w:ascii="Times New Roman" w:hAnsi="Times New Roman" w:cs="Times New Roman"/>
          <w:b/>
          <w:color w:val="000000"/>
          <w:sz w:val="24"/>
          <w:szCs w:val="24"/>
        </w:rPr>
        <w:t>Рекомендации:</w:t>
      </w:r>
    </w:p>
    <w:p w:rsidR="00BA0528" w:rsidRDefault="00BA0528" w:rsidP="003A6687">
      <w:pPr>
        <w:pStyle w:val="a5"/>
        <w:numPr>
          <w:ilvl w:val="0"/>
          <w:numId w:val="1"/>
        </w:numPr>
        <w:shd w:val="clear" w:color="auto" w:fill="FFFFFF"/>
        <w:spacing w:after="150"/>
        <w:jc w:val="both"/>
        <w:rPr>
          <w:rFonts w:ascii="Times New Roman" w:hAnsi="Times New Roman" w:cs="Times New Roman"/>
          <w:color w:val="000000"/>
          <w:sz w:val="24"/>
          <w:szCs w:val="24"/>
        </w:rPr>
      </w:pPr>
      <w:r w:rsidRPr="00BA0528">
        <w:rPr>
          <w:rFonts w:ascii="Times New Roman" w:hAnsi="Times New Roman" w:cs="Times New Roman"/>
          <w:sz w:val="24"/>
          <w:szCs w:val="24"/>
        </w:rPr>
        <w:t>Использовать результаты стартовой диагностики при планировании работы, в том числе и коррекционной, по формированию универсальных учебных действий у младших школьников</w:t>
      </w:r>
      <w:r>
        <w:rPr>
          <w:rFonts w:ascii="Times New Roman" w:hAnsi="Times New Roman" w:cs="Times New Roman"/>
          <w:color w:val="000000"/>
          <w:sz w:val="24"/>
          <w:szCs w:val="24"/>
        </w:rPr>
        <w:t>.</w:t>
      </w:r>
    </w:p>
    <w:p w:rsidR="00565D7D" w:rsidRDefault="00565D7D" w:rsidP="00BA0528">
      <w:pPr>
        <w:pStyle w:val="a5"/>
        <w:numPr>
          <w:ilvl w:val="0"/>
          <w:numId w:val="1"/>
        </w:numPr>
        <w:tabs>
          <w:tab w:val="left" w:pos="426"/>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Учителям первых классов познакомиться с рекомендациями по работе с детьми различных уровней стартовой готовности в пособии Бегловой Т. В. «Методические рекомендации к рабочей тетради «Школьный старт».</w:t>
      </w:r>
    </w:p>
    <w:p w:rsidR="00BA0528" w:rsidRPr="00BA0528" w:rsidRDefault="00BA0528" w:rsidP="00BA0528">
      <w:pPr>
        <w:pStyle w:val="a5"/>
        <w:numPr>
          <w:ilvl w:val="0"/>
          <w:numId w:val="1"/>
        </w:numPr>
        <w:tabs>
          <w:tab w:val="left" w:pos="426"/>
        </w:tabs>
        <w:autoSpaceDE w:val="0"/>
        <w:autoSpaceDN w:val="0"/>
        <w:adjustRightInd w:val="0"/>
        <w:spacing w:after="0"/>
        <w:jc w:val="both"/>
        <w:rPr>
          <w:rFonts w:ascii="Times New Roman" w:hAnsi="Times New Roman" w:cs="Times New Roman"/>
          <w:sz w:val="24"/>
          <w:szCs w:val="24"/>
        </w:rPr>
      </w:pPr>
      <w:r w:rsidRPr="00BA0528">
        <w:rPr>
          <w:rFonts w:ascii="Times New Roman" w:hAnsi="Times New Roman" w:cs="Times New Roman"/>
          <w:sz w:val="24"/>
          <w:szCs w:val="24"/>
        </w:rPr>
        <w:t xml:space="preserve">Осуществлять индивидуализацию </w:t>
      </w:r>
      <w:r w:rsidR="001765E0">
        <w:rPr>
          <w:rFonts w:ascii="Times New Roman" w:hAnsi="Times New Roman" w:cs="Times New Roman"/>
          <w:sz w:val="24"/>
          <w:szCs w:val="24"/>
        </w:rPr>
        <w:t xml:space="preserve">и дифференциацию </w:t>
      </w:r>
      <w:r w:rsidRPr="00BA0528">
        <w:rPr>
          <w:rFonts w:ascii="Times New Roman" w:hAnsi="Times New Roman" w:cs="Times New Roman"/>
          <w:sz w:val="24"/>
          <w:szCs w:val="24"/>
        </w:rPr>
        <w:t>процесса обучения для достижения каждым ребенком максим</w:t>
      </w:r>
      <w:r>
        <w:rPr>
          <w:rFonts w:ascii="Times New Roman" w:hAnsi="Times New Roman" w:cs="Times New Roman"/>
          <w:sz w:val="24"/>
          <w:szCs w:val="24"/>
        </w:rPr>
        <w:t>ально положительного результата.</w:t>
      </w:r>
    </w:p>
    <w:p w:rsidR="00BA0528" w:rsidRPr="00675A71" w:rsidRDefault="00BA0528" w:rsidP="00BA0528">
      <w:pPr>
        <w:pStyle w:val="a5"/>
        <w:shd w:val="clear" w:color="auto" w:fill="FFFFFF"/>
        <w:spacing w:after="150"/>
        <w:ind w:left="1068"/>
        <w:jc w:val="both"/>
        <w:rPr>
          <w:rFonts w:ascii="Times New Roman" w:hAnsi="Times New Roman" w:cs="Times New Roman"/>
          <w:color w:val="000000"/>
          <w:sz w:val="24"/>
          <w:szCs w:val="24"/>
        </w:rPr>
      </w:pPr>
    </w:p>
    <w:p w:rsidR="008002AC" w:rsidRPr="008002AC" w:rsidRDefault="007D740A" w:rsidP="00345E44">
      <w:pPr>
        <w:jc w:val="right"/>
        <w:rPr>
          <w:rFonts w:ascii="Times New Roman" w:hAnsi="Times New Roman" w:cs="Times New Roman"/>
          <w:b/>
          <w:sz w:val="24"/>
          <w:szCs w:val="24"/>
        </w:rPr>
      </w:pPr>
      <w:r>
        <w:rPr>
          <w:rFonts w:ascii="Times New Roman" w:hAnsi="Times New Roman" w:cs="Times New Roman"/>
          <w:sz w:val="24"/>
          <w:szCs w:val="24"/>
        </w:rPr>
        <w:t xml:space="preserve">Руководитель РМО учителей начальных классов   </w:t>
      </w:r>
      <w:r>
        <w:rPr>
          <w:noProof/>
          <w:lang w:eastAsia="ru-RU"/>
        </w:rPr>
        <w:drawing>
          <wp:inline distT="0" distB="0" distL="0" distR="0">
            <wp:extent cx="333375" cy="15494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7297" cy="156772"/>
                    </a:xfrm>
                    <a:prstGeom prst="rect">
                      <a:avLst/>
                    </a:prstGeom>
                    <a:noFill/>
                    <a:ln>
                      <a:noFill/>
                    </a:ln>
                  </pic:spPr>
                </pic:pic>
              </a:graphicData>
            </a:graphic>
          </wp:inline>
        </w:drawing>
      </w:r>
      <w:r>
        <w:rPr>
          <w:rFonts w:ascii="Times New Roman" w:hAnsi="Times New Roman" w:cs="Times New Roman"/>
          <w:sz w:val="24"/>
          <w:szCs w:val="24"/>
        </w:rPr>
        <w:t xml:space="preserve">                 О.Г.Кохан</w:t>
      </w:r>
    </w:p>
    <w:sectPr w:rsidR="008002AC" w:rsidRPr="008002AC" w:rsidSect="00AC5600">
      <w:footerReference w:type="default" r:id="rId13"/>
      <w:pgSz w:w="11906" w:h="16838"/>
      <w:pgMar w:top="426" w:right="850" w:bottom="284"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13F" w:rsidRDefault="007A113F" w:rsidP="00345E44">
      <w:pPr>
        <w:spacing w:after="0" w:line="240" w:lineRule="auto"/>
      </w:pPr>
      <w:r>
        <w:separator/>
      </w:r>
    </w:p>
  </w:endnote>
  <w:endnote w:type="continuationSeparator" w:id="1">
    <w:p w:rsidR="007A113F" w:rsidRDefault="007A113F" w:rsidP="00345E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f6">
    <w:altName w:val="Times New Roman"/>
    <w:panose1 w:val="00000000000000000000"/>
    <w:charset w:val="00"/>
    <w:family w:val="roman"/>
    <w:notTrueType/>
    <w:pitch w:val="default"/>
    <w:sig w:usb0="00000000" w:usb1="00000000" w:usb2="00000000" w:usb3="00000000" w:csb0="00000000" w:csb1="00000000"/>
  </w:font>
  <w:font w:name="ff1">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596" w:rsidRDefault="00E22596">
    <w:pPr>
      <w:pStyle w:val="aa"/>
      <w:jc w:val="center"/>
    </w:pPr>
  </w:p>
  <w:p w:rsidR="00E22596" w:rsidRDefault="00E2259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13F" w:rsidRDefault="007A113F" w:rsidP="00345E44">
      <w:pPr>
        <w:spacing w:after="0" w:line="240" w:lineRule="auto"/>
      </w:pPr>
      <w:r>
        <w:separator/>
      </w:r>
    </w:p>
  </w:footnote>
  <w:footnote w:type="continuationSeparator" w:id="1">
    <w:p w:rsidR="007A113F" w:rsidRDefault="007A113F" w:rsidP="00345E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046F3"/>
    <w:multiLevelType w:val="hybridMultilevel"/>
    <w:tmpl w:val="48263FC6"/>
    <w:lvl w:ilvl="0" w:tplc="DE5896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6C541A81"/>
    <w:multiLevelType w:val="hybridMultilevel"/>
    <w:tmpl w:val="46802976"/>
    <w:lvl w:ilvl="0" w:tplc="D9D680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F9F4D22"/>
    <w:multiLevelType w:val="hybridMultilevel"/>
    <w:tmpl w:val="B1349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004816"/>
    <w:rsid w:val="00004816"/>
    <w:rsid w:val="00027E15"/>
    <w:rsid w:val="000341C4"/>
    <w:rsid w:val="00042145"/>
    <w:rsid w:val="00045A93"/>
    <w:rsid w:val="00055BEE"/>
    <w:rsid w:val="000707AB"/>
    <w:rsid w:val="000A0EFB"/>
    <w:rsid w:val="000B0FD8"/>
    <w:rsid w:val="000C55AD"/>
    <w:rsid w:val="00130BF5"/>
    <w:rsid w:val="00133A78"/>
    <w:rsid w:val="00153DE5"/>
    <w:rsid w:val="00157355"/>
    <w:rsid w:val="00161988"/>
    <w:rsid w:val="0016329D"/>
    <w:rsid w:val="001765E0"/>
    <w:rsid w:val="0018374F"/>
    <w:rsid w:val="00185FD4"/>
    <w:rsid w:val="001865B2"/>
    <w:rsid w:val="001A008D"/>
    <w:rsid w:val="001A22EC"/>
    <w:rsid w:val="001A3F15"/>
    <w:rsid w:val="001A6F2F"/>
    <w:rsid w:val="001C4F8A"/>
    <w:rsid w:val="00221042"/>
    <w:rsid w:val="002229EE"/>
    <w:rsid w:val="002276A5"/>
    <w:rsid w:val="00230F6E"/>
    <w:rsid w:val="002437C2"/>
    <w:rsid w:val="00264F17"/>
    <w:rsid w:val="00270698"/>
    <w:rsid w:val="0029045B"/>
    <w:rsid w:val="002954C0"/>
    <w:rsid w:val="00297E1B"/>
    <w:rsid w:val="002A3E5D"/>
    <w:rsid w:val="002A7C6E"/>
    <w:rsid w:val="002B7374"/>
    <w:rsid w:val="002D7B06"/>
    <w:rsid w:val="002E7AFB"/>
    <w:rsid w:val="0030093F"/>
    <w:rsid w:val="00333E60"/>
    <w:rsid w:val="00344689"/>
    <w:rsid w:val="00345E44"/>
    <w:rsid w:val="00347C53"/>
    <w:rsid w:val="003604AD"/>
    <w:rsid w:val="00365A92"/>
    <w:rsid w:val="00370BBE"/>
    <w:rsid w:val="00380962"/>
    <w:rsid w:val="00385F74"/>
    <w:rsid w:val="003925B5"/>
    <w:rsid w:val="003939B8"/>
    <w:rsid w:val="00395085"/>
    <w:rsid w:val="003A34D4"/>
    <w:rsid w:val="003A6687"/>
    <w:rsid w:val="003E0D23"/>
    <w:rsid w:val="003F10F7"/>
    <w:rsid w:val="003F7583"/>
    <w:rsid w:val="00453EB5"/>
    <w:rsid w:val="004620A1"/>
    <w:rsid w:val="004C0269"/>
    <w:rsid w:val="00541BF4"/>
    <w:rsid w:val="00542A08"/>
    <w:rsid w:val="00565D7D"/>
    <w:rsid w:val="00591E53"/>
    <w:rsid w:val="005946EB"/>
    <w:rsid w:val="00595A2B"/>
    <w:rsid w:val="00596386"/>
    <w:rsid w:val="005965A4"/>
    <w:rsid w:val="005B1D28"/>
    <w:rsid w:val="00625C34"/>
    <w:rsid w:val="00635FA3"/>
    <w:rsid w:val="00640D12"/>
    <w:rsid w:val="00655A4A"/>
    <w:rsid w:val="006641F9"/>
    <w:rsid w:val="00666EFC"/>
    <w:rsid w:val="00667192"/>
    <w:rsid w:val="00675A71"/>
    <w:rsid w:val="006A45F6"/>
    <w:rsid w:val="006B5441"/>
    <w:rsid w:val="006C53BE"/>
    <w:rsid w:val="006F604E"/>
    <w:rsid w:val="00717D25"/>
    <w:rsid w:val="00750E16"/>
    <w:rsid w:val="00771CF0"/>
    <w:rsid w:val="007A113F"/>
    <w:rsid w:val="007A2671"/>
    <w:rsid w:val="007A5A3E"/>
    <w:rsid w:val="007B368E"/>
    <w:rsid w:val="007D740A"/>
    <w:rsid w:val="007D77DD"/>
    <w:rsid w:val="007E72D4"/>
    <w:rsid w:val="008002AC"/>
    <w:rsid w:val="00820AAA"/>
    <w:rsid w:val="00844941"/>
    <w:rsid w:val="008476DE"/>
    <w:rsid w:val="00862A54"/>
    <w:rsid w:val="008635C4"/>
    <w:rsid w:val="00873B82"/>
    <w:rsid w:val="008B61EF"/>
    <w:rsid w:val="008F2EC3"/>
    <w:rsid w:val="00910B2E"/>
    <w:rsid w:val="009379D9"/>
    <w:rsid w:val="0096610F"/>
    <w:rsid w:val="00976D00"/>
    <w:rsid w:val="00982D60"/>
    <w:rsid w:val="00990122"/>
    <w:rsid w:val="00990A3F"/>
    <w:rsid w:val="009C40C9"/>
    <w:rsid w:val="009D29BC"/>
    <w:rsid w:val="00A3718D"/>
    <w:rsid w:val="00A51DEA"/>
    <w:rsid w:val="00A86F66"/>
    <w:rsid w:val="00A97727"/>
    <w:rsid w:val="00AA5950"/>
    <w:rsid w:val="00AC5600"/>
    <w:rsid w:val="00AE4D96"/>
    <w:rsid w:val="00AF1929"/>
    <w:rsid w:val="00AF3387"/>
    <w:rsid w:val="00B06A9E"/>
    <w:rsid w:val="00B32C8D"/>
    <w:rsid w:val="00B37274"/>
    <w:rsid w:val="00B57145"/>
    <w:rsid w:val="00B60CF1"/>
    <w:rsid w:val="00BA0528"/>
    <w:rsid w:val="00BD436B"/>
    <w:rsid w:val="00BE2E42"/>
    <w:rsid w:val="00C12313"/>
    <w:rsid w:val="00C44922"/>
    <w:rsid w:val="00C45AB1"/>
    <w:rsid w:val="00CC3448"/>
    <w:rsid w:val="00CC445C"/>
    <w:rsid w:val="00CC59AF"/>
    <w:rsid w:val="00CF2A88"/>
    <w:rsid w:val="00D113A6"/>
    <w:rsid w:val="00D238ED"/>
    <w:rsid w:val="00D30B27"/>
    <w:rsid w:val="00D5570E"/>
    <w:rsid w:val="00D66D66"/>
    <w:rsid w:val="00D74E5E"/>
    <w:rsid w:val="00D81019"/>
    <w:rsid w:val="00D8112D"/>
    <w:rsid w:val="00D87604"/>
    <w:rsid w:val="00D929A5"/>
    <w:rsid w:val="00DA7CC8"/>
    <w:rsid w:val="00DB03C0"/>
    <w:rsid w:val="00DC536B"/>
    <w:rsid w:val="00DD3B39"/>
    <w:rsid w:val="00DE5F6A"/>
    <w:rsid w:val="00E03507"/>
    <w:rsid w:val="00E22596"/>
    <w:rsid w:val="00E33789"/>
    <w:rsid w:val="00E80582"/>
    <w:rsid w:val="00EA5A6C"/>
    <w:rsid w:val="00EB1FD4"/>
    <w:rsid w:val="00EB6A77"/>
    <w:rsid w:val="00ED4A2B"/>
    <w:rsid w:val="00EE2558"/>
    <w:rsid w:val="00EE2854"/>
    <w:rsid w:val="00EF2F28"/>
    <w:rsid w:val="00EF7D2E"/>
    <w:rsid w:val="00F16F20"/>
    <w:rsid w:val="00F223C2"/>
    <w:rsid w:val="00F31036"/>
    <w:rsid w:val="00F351E3"/>
    <w:rsid w:val="00F4270C"/>
    <w:rsid w:val="00F64996"/>
    <w:rsid w:val="00F65460"/>
    <w:rsid w:val="00F74F62"/>
    <w:rsid w:val="00F878A9"/>
    <w:rsid w:val="00F94567"/>
    <w:rsid w:val="00F95534"/>
    <w:rsid w:val="00FA3A1A"/>
    <w:rsid w:val="00FD04FE"/>
    <w:rsid w:val="00FE65EF"/>
    <w:rsid w:val="00FF2A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0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f2">
    <w:name w:val="ff2"/>
    <w:basedOn w:val="a0"/>
    <w:rsid w:val="008002AC"/>
  </w:style>
  <w:style w:type="character" w:customStyle="1" w:styleId="ff3">
    <w:name w:val="ff3"/>
    <w:basedOn w:val="a0"/>
    <w:rsid w:val="008002AC"/>
  </w:style>
  <w:style w:type="character" w:customStyle="1" w:styleId="ff5">
    <w:name w:val="ff5"/>
    <w:basedOn w:val="a0"/>
    <w:rsid w:val="008002AC"/>
  </w:style>
  <w:style w:type="character" w:customStyle="1" w:styleId="a3">
    <w:name w:val="_"/>
    <w:basedOn w:val="a0"/>
    <w:rsid w:val="008002AC"/>
  </w:style>
  <w:style w:type="character" w:customStyle="1" w:styleId="ff1">
    <w:name w:val="ff1"/>
    <w:basedOn w:val="a0"/>
    <w:rsid w:val="008002AC"/>
  </w:style>
  <w:style w:type="character" w:customStyle="1" w:styleId="ff6">
    <w:name w:val="ff6"/>
    <w:basedOn w:val="a0"/>
    <w:rsid w:val="008002AC"/>
  </w:style>
  <w:style w:type="table" w:styleId="a4">
    <w:name w:val="Table Grid"/>
    <w:basedOn w:val="a1"/>
    <w:uiPriority w:val="59"/>
    <w:rsid w:val="0034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A6687"/>
    <w:pPr>
      <w:ind w:left="720"/>
      <w:contextualSpacing/>
    </w:pPr>
  </w:style>
  <w:style w:type="paragraph" w:styleId="a6">
    <w:name w:val="Balloon Text"/>
    <w:basedOn w:val="a"/>
    <w:link w:val="a7"/>
    <w:uiPriority w:val="99"/>
    <w:semiHidden/>
    <w:unhideWhenUsed/>
    <w:rsid w:val="003604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04AD"/>
    <w:rPr>
      <w:rFonts w:ascii="Tahoma" w:hAnsi="Tahoma" w:cs="Tahoma"/>
      <w:sz w:val="16"/>
      <w:szCs w:val="16"/>
    </w:rPr>
  </w:style>
  <w:style w:type="paragraph" w:styleId="a8">
    <w:name w:val="header"/>
    <w:basedOn w:val="a"/>
    <w:link w:val="a9"/>
    <w:uiPriority w:val="99"/>
    <w:unhideWhenUsed/>
    <w:rsid w:val="00345E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45E44"/>
  </w:style>
  <w:style w:type="paragraph" w:styleId="aa">
    <w:name w:val="footer"/>
    <w:basedOn w:val="a"/>
    <w:link w:val="ab"/>
    <w:uiPriority w:val="99"/>
    <w:unhideWhenUsed/>
    <w:rsid w:val="00345E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45E44"/>
  </w:style>
</w:styles>
</file>

<file path=word/webSettings.xml><?xml version="1.0" encoding="utf-8"?>
<w:webSettings xmlns:r="http://schemas.openxmlformats.org/officeDocument/2006/relationships" xmlns:w="http://schemas.openxmlformats.org/wordprocessingml/2006/main">
  <w:divs>
    <w:div w:id="879047957">
      <w:bodyDiv w:val="1"/>
      <w:marLeft w:val="0"/>
      <w:marRight w:val="0"/>
      <w:marTop w:val="0"/>
      <w:marBottom w:val="0"/>
      <w:divBdr>
        <w:top w:val="none" w:sz="0" w:space="0" w:color="auto"/>
        <w:left w:val="none" w:sz="0" w:space="0" w:color="auto"/>
        <w:bottom w:val="none" w:sz="0" w:space="0" w:color="auto"/>
        <w:right w:val="none" w:sz="0" w:space="0" w:color="auto"/>
      </w:divBdr>
      <w:divsChild>
        <w:div w:id="1357006713">
          <w:marLeft w:val="0"/>
          <w:marRight w:val="0"/>
          <w:marTop w:val="150"/>
          <w:marBottom w:val="150"/>
          <w:divBdr>
            <w:top w:val="none" w:sz="0" w:space="0" w:color="auto"/>
            <w:left w:val="none" w:sz="0" w:space="0" w:color="auto"/>
            <w:bottom w:val="none" w:sz="0" w:space="0" w:color="auto"/>
            <w:right w:val="none" w:sz="0" w:space="0" w:color="auto"/>
          </w:divBdr>
        </w:div>
        <w:div w:id="179634614">
          <w:marLeft w:val="0"/>
          <w:marRight w:val="0"/>
          <w:marTop w:val="150"/>
          <w:marBottom w:val="150"/>
          <w:divBdr>
            <w:top w:val="none" w:sz="0" w:space="0" w:color="auto"/>
            <w:left w:val="none" w:sz="0" w:space="0" w:color="auto"/>
            <w:bottom w:val="none" w:sz="0" w:space="0" w:color="auto"/>
            <w:right w:val="none" w:sz="0" w:space="0" w:color="auto"/>
          </w:divBdr>
        </w:div>
        <w:div w:id="988023295">
          <w:marLeft w:val="0"/>
          <w:marRight w:val="0"/>
          <w:marTop w:val="150"/>
          <w:marBottom w:val="150"/>
          <w:divBdr>
            <w:top w:val="none" w:sz="0" w:space="0" w:color="auto"/>
            <w:left w:val="none" w:sz="0" w:space="0" w:color="auto"/>
            <w:bottom w:val="none" w:sz="0" w:space="0" w:color="auto"/>
            <w:right w:val="none" w:sz="0" w:space="0" w:color="auto"/>
          </w:divBdr>
        </w:div>
        <w:div w:id="279654337">
          <w:marLeft w:val="0"/>
          <w:marRight w:val="0"/>
          <w:marTop w:val="150"/>
          <w:marBottom w:val="150"/>
          <w:divBdr>
            <w:top w:val="none" w:sz="0" w:space="0" w:color="auto"/>
            <w:left w:val="none" w:sz="0" w:space="0" w:color="auto"/>
            <w:bottom w:val="none" w:sz="0" w:space="0" w:color="auto"/>
            <w:right w:val="none" w:sz="0" w:space="0" w:color="auto"/>
          </w:divBdr>
        </w:div>
        <w:div w:id="101582449">
          <w:marLeft w:val="0"/>
          <w:marRight w:val="0"/>
          <w:marTop w:val="150"/>
          <w:marBottom w:val="150"/>
          <w:divBdr>
            <w:top w:val="none" w:sz="0" w:space="0" w:color="auto"/>
            <w:left w:val="none" w:sz="0" w:space="0" w:color="auto"/>
            <w:bottom w:val="none" w:sz="0" w:space="0" w:color="auto"/>
            <w:right w:val="none" w:sz="0" w:space="0" w:color="auto"/>
          </w:divBdr>
        </w:div>
      </w:divsChild>
    </w:div>
    <w:div w:id="900286151">
      <w:bodyDiv w:val="1"/>
      <w:marLeft w:val="0"/>
      <w:marRight w:val="0"/>
      <w:marTop w:val="0"/>
      <w:marBottom w:val="0"/>
      <w:divBdr>
        <w:top w:val="none" w:sz="0" w:space="0" w:color="auto"/>
        <w:left w:val="none" w:sz="0" w:space="0" w:color="auto"/>
        <w:bottom w:val="none" w:sz="0" w:space="0" w:color="auto"/>
        <w:right w:val="none" w:sz="0" w:space="0" w:color="auto"/>
      </w:divBdr>
    </w:div>
    <w:div w:id="1318457316">
      <w:bodyDiv w:val="1"/>
      <w:marLeft w:val="0"/>
      <w:marRight w:val="0"/>
      <w:marTop w:val="0"/>
      <w:marBottom w:val="0"/>
      <w:divBdr>
        <w:top w:val="none" w:sz="0" w:space="0" w:color="auto"/>
        <w:left w:val="none" w:sz="0" w:space="0" w:color="auto"/>
        <w:bottom w:val="none" w:sz="0" w:space="0" w:color="auto"/>
        <w:right w:val="none" w:sz="0" w:space="0" w:color="auto"/>
      </w:divBdr>
      <w:divsChild>
        <w:div w:id="281964742">
          <w:marLeft w:val="0"/>
          <w:marRight w:val="0"/>
          <w:marTop w:val="300"/>
          <w:marBottom w:val="150"/>
          <w:divBdr>
            <w:top w:val="none" w:sz="0" w:space="0" w:color="auto"/>
            <w:left w:val="none" w:sz="0" w:space="0" w:color="auto"/>
            <w:bottom w:val="none" w:sz="0" w:space="0" w:color="auto"/>
            <w:right w:val="none" w:sz="0" w:space="0" w:color="auto"/>
          </w:divBdr>
        </w:div>
        <w:div w:id="2009289655">
          <w:marLeft w:val="0"/>
          <w:marRight w:val="0"/>
          <w:marTop w:val="300"/>
          <w:marBottom w:val="150"/>
          <w:divBdr>
            <w:top w:val="none" w:sz="0" w:space="0" w:color="auto"/>
            <w:left w:val="none" w:sz="0" w:space="0" w:color="auto"/>
            <w:bottom w:val="none" w:sz="0" w:space="0" w:color="auto"/>
            <w:right w:val="none" w:sz="0" w:space="0" w:color="auto"/>
          </w:divBdr>
        </w:div>
        <w:div w:id="1065681147">
          <w:marLeft w:val="0"/>
          <w:marRight w:val="0"/>
          <w:marTop w:val="300"/>
          <w:marBottom w:val="150"/>
          <w:divBdr>
            <w:top w:val="none" w:sz="0" w:space="0" w:color="auto"/>
            <w:left w:val="none" w:sz="0" w:space="0" w:color="auto"/>
            <w:bottom w:val="none" w:sz="0" w:space="0" w:color="auto"/>
            <w:right w:val="none" w:sz="0" w:space="0" w:color="auto"/>
          </w:divBdr>
        </w:div>
        <w:div w:id="835192111">
          <w:marLeft w:val="0"/>
          <w:marRight w:val="0"/>
          <w:marTop w:val="150"/>
          <w:marBottom w:val="150"/>
          <w:divBdr>
            <w:top w:val="none" w:sz="0" w:space="0" w:color="auto"/>
            <w:left w:val="none" w:sz="0" w:space="0" w:color="auto"/>
            <w:bottom w:val="none" w:sz="0" w:space="0" w:color="auto"/>
            <w:right w:val="none" w:sz="0" w:space="0" w:color="auto"/>
          </w:divBdr>
        </w:div>
        <w:div w:id="1719276886">
          <w:marLeft w:val="0"/>
          <w:marRight w:val="0"/>
          <w:marTop w:val="150"/>
          <w:marBottom w:val="150"/>
          <w:divBdr>
            <w:top w:val="none" w:sz="0" w:space="0" w:color="auto"/>
            <w:left w:val="none" w:sz="0" w:space="0" w:color="auto"/>
            <w:bottom w:val="none" w:sz="0" w:space="0" w:color="auto"/>
            <w:right w:val="none" w:sz="0" w:space="0" w:color="auto"/>
          </w:divBdr>
        </w:div>
        <w:div w:id="202794635">
          <w:marLeft w:val="0"/>
          <w:marRight w:val="0"/>
          <w:marTop w:val="150"/>
          <w:marBottom w:val="150"/>
          <w:divBdr>
            <w:top w:val="none" w:sz="0" w:space="0" w:color="auto"/>
            <w:left w:val="none" w:sz="0" w:space="0" w:color="auto"/>
            <w:bottom w:val="none" w:sz="0" w:space="0" w:color="auto"/>
            <w:right w:val="none" w:sz="0" w:space="0" w:color="auto"/>
          </w:divBdr>
        </w:div>
        <w:div w:id="2015955013">
          <w:marLeft w:val="0"/>
          <w:marRight w:val="0"/>
          <w:marTop w:val="150"/>
          <w:marBottom w:val="150"/>
          <w:divBdr>
            <w:top w:val="none" w:sz="0" w:space="0" w:color="auto"/>
            <w:left w:val="none" w:sz="0" w:space="0" w:color="auto"/>
            <w:bottom w:val="none" w:sz="0" w:space="0" w:color="auto"/>
            <w:right w:val="none" w:sz="0" w:space="0" w:color="auto"/>
          </w:divBdr>
        </w:div>
        <w:div w:id="1165170680">
          <w:marLeft w:val="0"/>
          <w:marRight w:val="0"/>
          <w:marTop w:val="150"/>
          <w:marBottom w:val="150"/>
          <w:divBdr>
            <w:top w:val="none" w:sz="0" w:space="0" w:color="auto"/>
            <w:left w:val="none" w:sz="0" w:space="0" w:color="auto"/>
            <w:bottom w:val="none" w:sz="0" w:space="0" w:color="auto"/>
            <w:right w:val="none" w:sz="0" w:space="0" w:color="auto"/>
          </w:divBdr>
        </w:div>
        <w:div w:id="16860089">
          <w:marLeft w:val="0"/>
          <w:marRight w:val="0"/>
          <w:marTop w:val="150"/>
          <w:marBottom w:val="150"/>
          <w:divBdr>
            <w:top w:val="none" w:sz="0" w:space="0" w:color="auto"/>
            <w:left w:val="none" w:sz="0" w:space="0" w:color="auto"/>
            <w:bottom w:val="none" w:sz="0" w:space="0" w:color="auto"/>
            <w:right w:val="none" w:sz="0" w:space="0" w:color="auto"/>
          </w:divBdr>
        </w:div>
        <w:div w:id="609241992">
          <w:marLeft w:val="0"/>
          <w:marRight w:val="0"/>
          <w:marTop w:val="150"/>
          <w:marBottom w:val="150"/>
          <w:divBdr>
            <w:top w:val="none" w:sz="0" w:space="0" w:color="auto"/>
            <w:left w:val="none" w:sz="0" w:space="0" w:color="auto"/>
            <w:bottom w:val="none" w:sz="0" w:space="0" w:color="auto"/>
            <w:right w:val="none" w:sz="0" w:space="0" w:color="auto"/>
          </w:divBdr>
        </w:div>
        <w:div w:id="1038549381">
          <w:marLeft w:val="0"/>
          <w:marRight w:val="0"/>
          <w:marTop w:val="150"/>
          <w:marBottom w:val="150"/>
          <w:divBdr>
            <w:top w:val="none" w:sz="0" w:space="0" w:color="auto"/>
            <w:left w:val="none" w:sz="0" w:space="0" w:color="auto"/>
            <w:bottom w:val="none" w:sz="0" w:space="0" w:color="auto"/>
            <w:right w:val="none" w:sz="0" w:space="0" w:color="auto"/>
          </w:divBdr>
        </w:div>
        <w:div w:id="1617831825">
          <w:marLeft w:val="0"/>
          <w:marRight w:val="0"/>
          <w:marTop w:val="150"/>
          <w:marBottom w:val="150"/>
          <w:divBdr>
            <w:top w:val="none" w:sz="0" w:space="0" w:color="auto"/>
            <w:left w:val="none" w:sz="0" w:space="0" w:color="auto"/>
            <w:bottom w:val="none" w:sz="0" w:space="0" w:color="auto"/>
            <w:right w:val="none" w:sz="0" w:space="0" w:color="auto"/>
          </w:divBdr>
        </w:div>
        <w:div w:id="2041322911">
          <w:marLeft w:val="0"/>
          <w:marRight w:val="0"/>
          <w:marTop w:val="150"/>
          <w:marBottom w:val="150"/>
          <w:divBdr>
            <w:top w:val="none" w:sz="0" w:space="0" w:color="auto"/>
            <w:left w:val="none" w:sz="0" w:space="0" w:color="auto"/>
            <w:bottom w:val="none" w:sz="0" w:space="0" w:color="auto"/>
            <w:right w:val="none" w:sz="0" w:space="0" w:color="auto"/>
          </w:divBdr>
        </w:div>
        <w:div w:id="2050101341">
          <w:marLeft w:val="0"/>
          <w:marRight w:val="0"/>
          <w:marTop w:val="150"/>
          <w:marBottom w:val="150"/>
          <w:divBdr>
            <w:top w:val="none" w:sz="0" w:space="0" w:color="auto"/>
            <w:left w:val="none" w:sz="0" w:space="0" w:color="auto"/>
            <w:bottom w:val="none" w:sz="0" w:space="0" w:color="auto"/>
            <w:right w:val="none" w:sz="0" w:space="0" w:color="auto"/>
          </w:divBdr>
        </w:div>
        <w:div w:id="1578243392">
          <w:marLeft w:val="0"/>
          <w:marRight w:val="0"/>
          <w:marTop w:val="150"/>
          <w:marBottom w:val="150"/>
          <w:divBdr>
            <w:top w:val="none" w:sz="0" w:space="0" w:color="auto"/>
            <w:left w:val="none" w:sz="0" w:space="0" w:color="auto"/>
            <w:bottom w:val="none" w:sz="0" w:space="0" w:color="auto"/>
            <w:right w:val="none" w:sz="0" w:space="0" w:color="auto"/>
          </w:divBdr>
        </w:div>
        <w:div w:id="1059281224">
          <w:marLeft w:val="0"/>
          <w:marRight w:val="0"/>
          <w:marTop w:val="150"/>
          <w:marBottom w:val="150"/>
          <w:divBdr>
            <w:top w:val="none" w:sz="0" w:space="0" w:color="auto"/>
            <w:left w:val="none" w:sz="0" w:space="0" w:color="auto"/>
            <w:bottom w:val="none" w:sz="0" w:space="0" w:color="auto"/>
            <w:right w:val="none" w:sz="0" w:space="0" w:color="auto"/>
          </w:divBdr>
        </w:div>
        <w:div w:id="1084456761">
          <w:marLeft w:val="0"/>
          <w:marRight w:val="0"/>
          <w:marTop w:val="150"/>
          <w:marBottom w:val="150"/>
          <w:divBdr>
            <w:top w:val="none" w:sz="0" w:space="0" w:color="auto"/>
            <w:left w:val="none" w:sz="0" w:space="0" w:color="auto"/>
            <w:bottom w:val="none" w:sz="0" w:space="0" w:color="auto"/>
            <w:right w:val="none" w:sz="0" w:space="0" w:color="auto"/>
          </w:divBdr>
        </w:div>
      </w:divsChild>
    </w:div>
    <w:div w:id="2025008471">
      <w:bodyDiv w:val="1"/>
      <w:marLeft w:val="0"/>
      <w:marRight w:val="0"/>
      <w:marTop w:val="0"/>
      <w:marBottom w:val="0"/>
      <w:divBdr>
        <w:top w:val="none" w:sz="0" w:space="0" w:color="auto"/>
        <w:left w:val="none" w:sz="0" w:space="0" w:color="auto"/>
        <w:bottom w:val="none" w:sz="0" w:space="0" w:color="auto"/>
        <w:right w:val="none" w:sz="0" w:space="0" w:color="auto"/>
      </w:divBdr>
      <w:divsChild>
        <w:div w:id="628048020">
          <w:marLeft w:val="0"/>
          <w:marRight w:val="0"/>
          <w:marTop w:val="150"/>
          <w:marBottom w:val="150"/>
          <w:divBdr>
            <w:top w:val="none" w:sz="0" w:space="0" w:color="auto"/>
            <w:left w:val="none" w:sz="0" w:space="0" w:color="auto"/>
            <w:bottom w:val="none" w:sz="0" w:space="0" w:color="auto"/>
            <w:right w:val="none" w:sz="0" w:space="0" w:color="auto"/>
          </w:divBdr>
        </w:div>
        <w:div w:id="2021810540">
          <w:marLeft w:val="0"/>
          <w:marRight w:val="0"/>
          <w:marTop w:val="150"/>
          <w:marBottom w:val="150"/>
          <w:divBdr>
            <w:top w:val="none" w:sz="0" w:space="0" w:color="auto"/>
            <w:left w:val="none" w:sz="0" w:space="0" w:color="auto"/>
            <w:bottom w:val="none" w:sz="0" w:space="0" w:color="auto"/>
            <w:right w:val="none" w:sz="0" w:space="0" w:color="auto"/>
          </w:divBdr>
        </w:div>
        <w:div w:id="503326659">
          <w:marLeft w:val="0"/>
          <w:marRight w:val="0"/>
          <w:marTop w:val="150"/>
          <w:marBottom w:val="150"/>
          <w:divBdr>
            <w:top w:val="none" w:sz="0" w:space="0" w:color="auto"/>
            <w:left w:val="none" w:sz="0" w:space="0" w:color="auto"/>
            <w:bottom w:val="none" w:sz="0" w:space="0" w:color="auto"/>
            <w:right w:val="none" w:sz="0" w:space="0" w:color="auto"/>
          </w:divBdr>
        </w:div>
        <w:div w:id="115562410">
          <w:marLeft w:val="0"/>
          <w:marRight w:val="0"/>
          <w:marTop w:val="150"/>
          <w:marBottom w:val="150"/>
          <w:divBdr>
            <w:top w:val="none" w:sz="0" w:space="0" w:color="auto"/>
            <w:left w:val="none" w:sz="0" w:space="0" w:color="auto"/>
            <w:bottom w:val="none" w:sz="0" w:space="0" w:color="auto"/>
            <w:right w:val="none" w:sz="0" w:space="0" w:color="auto"/>
          </w:divBdr>
        </w:div>
        <w:div w:id="669412336">
          <w:marLeft w:val="0"/>
          <w:marRight w:val="0"/>
          <w:marTop w:val="150"/>
          <w:marBottom w:val="150"/>
          <w:divBdr>
            <w:top w:val="none" w:sz="0" w:space="0" w:color="auto"/>
            <w:left w:val="none" w:sz="0" w:space="0" w:color="auto"/>
            <w:bottom w:val="none" w:sz="0" w:space="0" w:color="auto"/>
            <w:right w:val="none" w:sz="0" w:space="0" w:color="auto"/>
          </w:divBdr>
        </w:div>
        <w:div w:id="2008437373">
          <w:marLeft w:val="0"/>
          <w:marRight w:val="0"/>
          <w:marTop w:val="150"/>
          <w:marBottom w:val="150"/>
          <w:divBdr>
            <w:top w:val="none" w:sz="0" w:space="0" w:color="auto"/>
            <w:left w:val="none" w:sz="0" w:space="0" w:color="auto"/>
            <w:bottom w:val="none" w:sz="0" w:space="0" w:color="auto"/>
            <w:right w:val="none" w:sz="0" w:space="0" w:color="auto"/>
          </w:divBdr>
        </w:div>
        <w:div w:id="830948809">
          <w:marLeft w:val="0"/>
          <w:marRight w:val="0"/>
          <w:marTop w:val="150"/>
          <w:marBottom w:val="150"/>
          <w:divBdr>
            <w:top w:val="none" w:sz="0" w:space="0" w:color="auto"/>
            <w:left w:val="none" w:sz="0" w:space="0" w:color="auto"/>
            <w:bottom w:val="none" w:sz="0" w:space="0" w:color="auto"/>
            <w:right w:val="none" w:sz="0" w:space="0" w:color="auto"/>
          </w:divBdr>
        </w:div>
        <w:div w:id="1535192149">
          <w:marLeft w:val="0"/>
          <w:marRight w:val="0"/>
          <w:marTop w:val="150"/>
          <w:marBottom w:val="150"/>
          <w:divBdr>
            <w:top w:val="none" w:sz="0" w:space="0" w:color="auto"/>
            <w:left w:val="none" w:sz="0" w:space="0" w:color="auto"/>
            <w:bottom w:val="none" w:sz="0" w:space="0" w:color="auto"/>
            <w:right w:val="none" w:sz="0" w:space="0" w:color="auto"/>
          </w:divBdr>
        </w:div>
        <w:div w:id="1605728680">
          <w:marLeft w:val="0"/>
          <w:marRight w:val="0"/>
          <w:marTop w:val="150"/>
          <w:marBottom w:val="150"/>
          <w:divBdr>
            <w:top w:val="none" w:sz="0" w:space="0" w:color="auto"/>
            <w:left w:val="none" w:sz="0" w:space="0" w:color="auto"/>
            <w:bottom w:val="none" w:sz="0" w:space="0" w:color="auto"/>
            <w:right w:val="none" w:sz="0" w:space="0" w:color="auto"/>
          </w:divBdr>
        </w:div>
        <w:div w:id="1535844794">
          <w:marLeft w:val="0"/>
          <w:marRight w:val="0"/>
          <w:marTop w:val="150"/>
          <w:marBottom w:val="150"/>
          <w:divBdr>
            <w:top w:val="none" w:sz="0" w:space="0" w:color="auto"/>
            <w:left w:val="none" w:sz="0" w:space="0" w:color="auto"/>
            <w:bottom w:val="none" w:sz="0" w:space="0" w:color="auto"/>
            <w:right w:val="none" w:sz="0" w:space="0" w:color="auto"/>
          </w:divBdr>
        </w:div>
        <w:div w:id="284632">
          <w:marLeft w:val="0"/>
          <w:marRight w:val="0"/>
          <w:marTop w:val="150"/>
          <w:marBottom w:val="150"/>
          <w:divBdr>
            <w:top w:val="none" w:sz="0" w:space="0" w:color="auto"/>
            <w:left w:val="none" w:sz="0" w:space="0" w:color="auto"/>
            <w:bottom w:val="none" w:sz="0" w:space="0" w:color="auto"/>
            <w:right w:val="none" w:sz="0" w:space="0" w:color="auto"/>
          </w:divBdr>
        </w:div>
        <w:div w:id="65571964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28568861184018685"/>
          <c:y val="2.3809523809523822E-2"/>
        </c:manualLayout>
      </c:layout>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Инструментальная готовность</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F02-45F7-8EF8-C6D67E9347A3}"/>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F02-45F7-8EF8-C6D67E9347A3}"/>
              </c:ext>
            </c:extLst>
          </c:dPt>
          <c:cat>
            <c:strRef>
              <c:f>Лист1!$A$2:$A$3</c:f>
              <c:strCache>
                <c:ptCount val="2"/>
                <c:pt idx="0">
                  <c:v>Базовый уровень</c:v>
                </c:pt>
                <c:pt idx="1">
                  <c:v>Ниже базового</c:v>
                </c:pt>
              </c:strCache>
            </c:strRef>
          </c:cat>
          <c:val>
            <c:numRef>
              <c:f>Лист1!$B$2:$B$3</c:f>
              <c:numCache>
                <c:formatCode>General</c:formatCode>
                <c:ptCount val="2"/>
                <c:pt idx="0">
                  <c:v>50</c:v>
                </c:pt>
                <c:pt idx="1">
                  <c:v>50</c:v>
                </c:pt>
              </c:numCache>
            </c:numRef>
          </c:val>
          <c:extLst xmlns:c16r2="http://schemas.microsoft.com/office/drawing/2015/06/chart">
            <c:ext xmlns:c16="http://schemas.microsoft.com/office/drawing/2014/chart" uri="{C3380CC4-5D6E-409C-BE32-E72D297353CC}">
              <c16:uniqueId val="{00000000-A5CA-4992-A4EB-2B6D29293769}"/>
            </c:ext>
          </c:extLst>
        </c:ser>
      </c:pie3DChart>
      <c:spPr>
        <a:noFill/>
        <a:ln>
          <a:noFill/>
        </a:ln>
        <a:effectLst/>
      </c:spPr>
    </c:plotArea>
    <c:legend>
      <c:legendPos val="b"/>
      <c:layout>
        <c:manualLayout>
          <c:xMode val="edge"/>
          <c:yMode val="edge"/>
          <c:x val="0.24097102234690304"/>
          <c:y val="0.87034901306481749"/>
          <c:w val="0.60442772588649096"/>
          <c:h val="9.4954580491565035E-2"/>
        </c:manualLayout>
      </c:layout>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800" b="0" i="0" baseline="0">
                <a:solidFill>
                  <a:sysClr val="windowText" lastClr="000000"/>
                </a:solidFill>
                <a:effectLst/>
              </a:rPr>
              <a:t>Инструментальная готовность (базовый уровень)</a:t>
            </a:r>
          </a:p>
          <a:p>
            <a:pPr>
              <a:defRPr sz="1400" b="0" i="0" u="none" strike="noStrike" kern="1200" spc="0" baseline="0">
                <a:solidFill>
                  <a:schemeClr val="tx1">
                    <a:lumMod val="65000"/>
                    <a:lumOff val="35000"/>
                  </a:schemeClr>
                </a:solidFill>
                <a:latin typeface="+mn-lt"/>
                <a:ea typeface="+mn-ea"/>
                <a:cs typeface="+mn-cs"/>
              </a:defRPr>
            </a:pPr>
            <a:r>
              <a:rPr lang="ru-RU" sz="1800" b="0" i="0" baseline="0">
                <a:solidFill>
                  <a:sysClr val="windowText" lastClr="000000"/>
                </a:solidFill>
                <a:effectLst/>
              </a:rPr>
              <a:t>за два года  по району</a:t>
            </a:r>
            <a:endParaRPr lang="ru-RU">
              <a:solidFill>
                <a:sysClr val="windowText" lastClr="000000"/>
              </a:solidFill>
            </a:endParaRPr>
          </a:p>
        </c:rich>
      </c:tx>
      <c:layout>
        <c:manualLayout>
          <c:xMode val="edge"/>
          <c:yMode val="edge"/>
          <c:x val="0.1324768518518519"/>
          <c:y val="0"/>
        </c:manualLayout>
      </c:layout>
      <c:spPr>
        <a:noFill/>
        <a:ln>
          <a:noFill/>
        </a:ln>
        <a:effectLst/>
      </c:spPr>
    </c:title>
    <c:plotArea>
      <c:layout/>
      <c:barChart>
        <c:barDir val="col"/>
        <c:grouping val="clustered"/>
        <c:ser>
          <c:idx val="0"/>
          <c:order val="0"/>
          <c:tx>
            <c:strRef>
              <c:f>Лист1!$B$1</c:f>
              <c:strCache>
                <c:ptCount val="1"/>
                <c:pt idx="0">
                  <c:v>2023-2024</c:v>
                </c:pt>
              </c:strCache>
            </c:strRef>
          </c:tx>
          <c:spPr>
            <a:solidFill>
              <a:schemeClr val="accent1"/>
            </a:solidFill>
            <a:ln>
              <a:noFill/>
            </a:ln>
            <a:effectLst/>
          </c:spPr>
          <c:cat>
            <c:numRef>
              <c:f>Лист1!$A$2:$A$5</c:f>
              <c:numCache>
                <c:formatCode>General</c:formatCode>
                <c:ptCount val="4"/>
              </c:numCache>
            </c:numRef>
          </c:cat>
          <c:val>
            <c:numRef>
              <c:f>Лист1!$B$2:$B$5</c:f>
              <c:numCache>
                <c:formatCode>General</c:formatCode>
                <c:ptCount val="4"/>
                <c:pt idx="0">
                  <c:v>43</c:v>
                </c:pt>
              </c:numCache>
            </c:numRef>
          </c:val>
          <c:extLst xmlns:c16r2="http://schemas.microsoft.com/office/drawing/2015/06/chart">
            <c:ext xmlns:c16="http://schemas.microsoft.com/office/drawing/2014/chart" uri="{C3380CC4-5D6E-409C-BE32-E72D297353CC}">
              <c16:uniqueId val="{00000000-07D9-4A0E-B2FB-8B2943C5E6A2}"/>
            </c:ext>
          </c:extLst>
        </c:ser>
        <c:ser>
          <c:idx val="1"/>
          <c:order val="1"/>
          <c:tx>
            <c:strRef>
              <c:f>Лист1!$C$1</c:f>
              <c:strCache>
                <c:ptCount val="1"/>
                <c:pt idx="0">
                  <c:v>2024-2025</c:v>
                </c:pt>
              </c:strCache>
            </c:strRef>
          </c:tx>
          <c:spPr>
            <a:solidFill>
              <a:schemeClr val="accent2"/>
            </a:solidFill>
            <a:ln>
              <a:noFill/>
            </a:ln>
            <a:effectLst/>
          </c:spPr>
          <c:cat>
            <c:numRef>
              <c:f>Лист1!$A$2:$A$5</c:f>
              <c:numCache>
                <c:formatCode>General</c:formatCode>
                <c:ptCount val="4"/>
              </c:numCache>
            </c:numRef>
          </c:cat>
          <c:val>
            <c:numRef>
              <c:f>Лист1!$C$2:$C$5</c:f>
              <c:numCache>
                <c:formatCode>General</c:formatCode>
                <c:ptCount val="4"/>
                <c:pt idx="0">
                  <c:v>50</c:v>
                </c:pt>
              </c:numCache>
            </c:numRef>
          </c:val>
          <c:extLst xmlns:c16r2="http://schemas.microsoft.com/office/drawing/2015/06/chart">
            <c:ext xmlns:c16="http://schemas.microsoft.com/office/drawing/2014/chart" uri="{C3380CC4-5D6E-409C-BE32-E72D297353CC}">
              <c16:uniqueId val="{00000001-07D9-4A0E-B2FB-8B2943C5E6A2}"/>
            </c:ext>
          </c:extLst>
        </c:ser>
        <c:gapWidth val="219"/>
        <c:overlap val="-27"/>
        <c:axId val="53722496"/>
        <c:axId val="53826688"/>
      </c:barChart>
      <c:catAx>
        <c:axId val="5372249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826688"/>
        <c:crosses val="autoZero"/>
        <c:auto val="1"/>
        <c:lblAlgn val="ctr"/>
        <c:lblOffset val="100"/>
      </c:catAx>
      <c:valAx>
        <c:axId val="5382668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72249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solidFill>
                  <a:sysClr val="windowText" lastClr="000000"/>
                </a:solidFill>
              </a:rPr>
              <a:t>Инструментальная</a:t>
            </a:r>
            <a:r>
              <a:rPr lang="ru-RU" baseline="0">
                <a:solidFill>
                  <a:sysClr val="windowText" lastClr="000000"/>
                </a:solidFill>
              </a:rPr>
              <a:t> готовность (базовый уровень)</a:t>
            </a:r>
          </a:p>
          <a:p>
            <a:pPr>
              <a:defRPr sz="1400" b="0" i="0" u="none" strike="noStrike" kern="1200" spc="0" baseline="0">
                <a:solidFill>
                  <a:schemeClr val="tx1">
                    <a:lumMod val="65000"/>
                    <a:lumOff val="35000"/>
                  </a:schemeClr>
                </a:solidFill>
                <a:latin typeface="+mn-lt"/>
                <a:ea typeface="+mn-ea"/>
                <a:cs typeface="+mn-cs"/>
              </a:defRPr>
            </a:pPr>
            <a:r>
              <a:rPr lang="ru-RU" baseline="0">
                <a:solidFill>
                  <a:sysClr val="windowText" lastClr="000000"/>
                </a:solidFill>
              </a:rPr>
              <a:t>за два года по школам района</a:t>
            </a:r>
            <a:endParaRPr lang="ru-RU">
              <a:solidFill>
                <a:sysClr val="windowText" lastClr="000000"/>
              </a:solidFill>
            </a:endParaRPr>
          </a:p>
        </c:rich>
      </c:tx>
      <c:spPr>
        <a:noFill/>
        <a:ln>
          <a:noFill/>
        </a:ln>
        <a:effectLst/>
      </c:spPr>
    </c:title>
    <c:plotArea>
      <c:layout/>
      <c:barChart>
        <c:barDir val="col"/>
        <c:grouping val="clustered"/>
        <c:ser>
          <c:idx val="0"/>
          <c:order val="0"/>
          <c:tx>
            <c:strRef>
              <c:f>Лист1!$B$1</c:f>
              <c:strCache>
                <c:ptCount val="1"/>
                <c:pt idx="0">
                  <c:v>2023-2024</c:v>
                </c:pt>
              </c:strCache>
            </c:strRef>
          </c:tx>
          <c:spPr>
            <a:solidFill>
              <a:schemeClr val="accent1"/>
            </a:solidFill>
            <a:ln>
              <a:noFill/>
            </a:ln>
            <a:effectLst/>
          </c:spPr>
          <c:cat>
            <c:strRef>
              <c:f>Лист1!$A$2:$A$11</c:f>
              <c:strCache>
                <c:ptCount val="9"/>
                <c:pt idx="0">
                  <c:v>Баевская</c:v>
                </c:pt>
                <c:pt idx="1">
                  <c:v>Верх-Пайвинская</c:v>
                </c:pt>
                <c:pt idx="2">
                  <c:v>Верх-Чуманская</c:v>
                </c:pt>
                <c:pt idx="3">
                  <c:v>Нижнечуманская</c:v>
                </c:pt>
                <c:pt idx="4">
                  <c:v>Паклинская</c:v>
                </c:pt>
                <c:pt idx="5">
                  <c:v>Плотавская</c:v>
                </c:pt>
                <c:pt idx="6">
                  <c:v>Покровская</c:v>
                </c:pt>
                <c:pt idx="7">
                  <c:v>Прослаухинская</c:v>
                </c:pt>
                <c:pt idx="8">
                  <c:v>Ситниковская</c:v>
                </c:pt>
              </c:strCache>
            </c:strRef>
          </c:cat>
          <c:val>
            <c:numRef>
              <c:f>Лист1!$B$2:$B$11</c:f>
              <c:numCache>
                <c:formatCode>General</c:formatCode>
                <c:ptCount val="10"/>
                <c:pt idx="0">
                  <c:v>17</c:v>
                </c:pt>
                <c:pt idx="1">
                  <c:v>33</c:v>
                </c:pt>
                <c:pt idx="2">
                  <c:v>14</c:v>
                </c:pt>
                <c:pt idx="3">
                  <c:v>33</c:v>
                </c:pt>
                <c:pt idx="4">
                  <c:v>100</c:v>
                </c:pt>
                <c:pt idx="5">
                  <c:v>57</c:v>
                </c:pt>
                <c:pt idx="6">
                  <c:v>0</c:v>
                </c:pt>
                <c:pt idx="7">
                  <c:v>60</c:v>
                </c:pt>
                <c:pt idx="8">
                  <c:v>100</c:v>
                </c:pt>
              </c:numCache>
            </c:numRef>
          </c:val>
          <c:extLst xmlns:c16r2="http://schemas.microsoft.com/office/drawing/2015/06/chart">
            <c:ext xmlns:c16="http://schemas.microsoft.com/office/drawing/2014/chart" uri="{C3380CC4-5D6E-409C-BE32-E72D297353CC}">
              <c16:uniqueId val="{00000000-C6CF-4CFE-9D7A-AA84743ABA65}"/>
            </c:ext>
          </c:extLst>
        </c:ser>
        <c:ser>
          <c:idx val="1"/>
          <c:order val="1"/>
          <c:tx>
            <c:strRef>
              <c:f>Лист1!$C$1</c:f>
              <c:strCache>
                <c:ptCount val="1"/>
                <c:pt idx="0">
                  <c:v>2024-2025</c:v>
                </c:pt>
              </c:strCache>
            </c:strRef>
          </c:tx>
          <c:spPr>
            <a:solidFill>
              <a:schemeClr val="accent2"/>
            </a:solidFill>
            <a:ln>
              <a:noFill/>
            </a:ln>
            <a:effectLst/>
          </c:spPr>
          <c:cat>
            <c:strRef>
              <c:f>Лист1!$A$2:$A$11</c:f>
              <c:strCache>
                <c:ptCount val="9"/>
                <c:pt idx="0">
                  <c:v>Баевская</c:v>
                </c:pt>
                <c:pt idx="1">
                  <c:v>Верх-Пайвинская</c:v>
                </c:pt>
                <c:pt idx="2">
                  <c:v>Верх-Чуманская</c:v>
                </c:pt>
                <c:pt idx="3">
                  <c:v>Нижнечуманская</c:v>
                </c:pt>
                <c:pt idx="4">
                  <c:v>Паклинская</c:v>
                </c:pt>
                <c:pt idx="5">
                  <c:v>Плотавская</c:v>
                </c:pt>
                <c:pt idx="6">
                  <c:v>Покровская</c:v>
                </c:pt>
                <c:pt idx="7">
                  <c:v>Прослаухинская</c:v>
                </c:pt>
                <c:pt idx="8">
                  <c:v>Ситниковская</c:v>
                </c:pt>
              </c:strCache>
            </c:strRef>
          </c:cat>
          <c:val>
            <c:numRef>
              <c:f>Лист1!$C$2:$C$11</c:f>
              <c:numCache>
                <c:formatCode>General</c:formatCode>
                <c:ptCount val="10"/>
                <c:pt idx="0">
                  <c:v>28</c:v>
                </c:pt>
                <c:pt idx="1">
                  <c:v>100</c:v>
                </c:pt>
                <c:pt idx="2">
                  <c:v>50</c:v>
                </c:pt>
                <c:pt idx="3">
                  <c:v>33</c:v>
                </c:pt>
                <c:pt idx="4">
                  <c:v>100</c:v>
                </c:pt>
                <c:pt idx="5">
                  <c:v>50</c:v>
                </c:pt>
                <c:pt idx="6">
                  <c:v>0</c:v>
                </c:pt>
                <c:pt idx="7">
                  <c:v>50</c:v>
                </c:pt>
                <c:pt idx="8">
                  <c:v>40</c:v>
                </c:pt>
              </c:numCache>
            </c:numRef>
          </c:val>
          <c:extLst xmlns:c16r2="http://schemas.microsoft.com/office/drawing/2015/06/chart">
            <c:ext xmlns:c16="http://schemas.microsoft.com/office/drawing/2014/chart" uri="{C3380CC4-5D6E-409C-BE32-E72D297353CC}">
              <c16:uniqueId val="{00000001-C6CF-4CFE-9D7A-AA84743ABA65}"/>
            </c:ext>
          </c:extLst>
        </c:ser>
        <c:gapWidth val="219"/>
        <c:overlap val="-27"/>
        <c:axId val="119379840"/>
        <c:axId val="119381376"/>
      </c:barChart>
      <c:catAx>
        <c:axId val="11937984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9381376"/>
        <c:crosses val="autoZero"/>
        <c:auto val="1"/>
        <c:lblAlgn val="ctr"/>
        <c:lblOffset val="100"/>
      </c:catAx>
      <c:valAx>
        <c:axId val="11938137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937984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Личностная готовность</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04E-4271-975F-15B1624712B1}"/>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04E-4271-975F-15B1624712B1}"/>
              </c:ext>
            </c:extLst>
          </c:dPt>
          <c:cat>
            <c:strRef>
              <c:f>Лист1!$A$2:$A$3</c:f>
              <c:strCache>
                <c:ptCount val="2"/>
                <c:pt idx="0">
                  <c:v>Базовый уровень</c:v>
                </c:pt>
                <c:pt idx="1">
                  <c:v>Ниже базового</c:v>
                </c:pt>
              </c:strCache>
            </c:strRef>
          </c:cat>
          <c:val>
            <c:numRef>
              <c:f>Лист1!$B$2:$B$3</c:f>
              <c:numCache>
                <c:formatCode>General</c:formatCode>
                <c:ptCount val="2"/>
                <c:pt idx="0">
                  <c:v>69</c:v>
                </c:pt>
                <c:pt idx="1">
                  <c:v>31</c:v>
                </c:pt>
              </c:numCache>
            </c:numRef>
          </c:val>
          <c:extLst xmlns:c16r2="http://schemas.microsoft.com/office/drawing/2015/06/chart">
            <c:ext xmlns:c16="http://schemas.microsoft.com/office/drawing/2014/chart" uri="{C3380CC4-5D6E-409C-BE32-E72D297353CC}">
              <c16:uniqueId val="{00000000-C48C-454F-81AD-A136A7EB7513}"/>
            </c:ext>
          </c:extLst>
        </c:ser>
      </c:pie3DChart>
      <c:spPr>
        <a:noFill/>
        <a:ln>
          <a:noFill/>
        </a:ln>
        <a:effectLst/>
      </c:spPr>
    </c:plotArea>
    <c:legend>
      <c:legendPos val="b"/>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0F34D-DE25-4FC8-86D7-5F3AFA730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1071</Words>
  <Characters>6105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45</cp:revision>
  <dcterms:created xsi:type="dcterms:W3CDTF">2024-10-16T12:30:00Z</dcterms:created>
  <dcterms:modified xsi:type="dcterms:W3CDTF">2024-11-27T07:09:00Z</dcterms:modified>
</cp:coreProperties>
</file>